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757"/>
        <w:gridCol w:w="4694"/>
      </w:tblGrid>
      <w:tr w:rsidR="002F3AC6" w:rsidRPr="002F3AC6" w14:paraId="289482F9" w14:textId="77777777" w:rsidTr="0003620D">
        <w:trPr>
          <w:trHeight w:val="983"/>
        </w:trPr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482F5" w14:textId="77777777" w:rsidR="002F3AC6" w:rsidRPr="002F3AC6" w:rsidRDefault="002F3AC6" w:rsidP="002F3AC6">
            <w:pPr>
              <w:widowControl w:val="0"/>
              <w:tabs>
                <w:tab w:val="left" w:pos="851"/>
              </w:tabs>
              <w:rPr>
                <w:rFonts w:eastAsia="Times New Roman" w:cs="Times New Roman"/>
                <w:sz w:val="20"/>
                <w:szCs w:val="20"/>
              </w:rPr>
            </w:pPr>
            <w:r w:rsidRPr="002F3AC6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8948351" wp14:editId="28948352">
                  <wp:extent cx="781050" cy="533400"/>
                  <wp:effectExtent l="0" t="0" r="0" b="0"/>
                  <wp:docPr id="1" name="Picture 1" descr="Crest 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 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9482F6" w14:textId="77777777" w:rsidR="002F3AC6" w:rsidRPr="002F3AC6" w:rsidRDefault="002F3AC6" w:rsidP="002F3AC6">
            <w:pPr>
              <w:widowControl w:val="0"/>
              <w:tabs>
                <w:tab w:val="left" w:pos="851"/>
              </w:tabs>
              <w:spacing w:before="120" w:line="360" w:lineRule="exact"/>
              <w:rPr>
                <w:rFonts w:ascii="Arial Narrow" w:eastAsia="Times New Roman" w:hAnsi="Arial Narrow" w:cs="Times New Roman"/>
                <w:b/>
                <w:bCs/>
                <w:sz w:val="36"/>
                <w:szCs w:val="20"/>
                <w:lang w:val="en-US"/>
              </w:rPr>
            </w:pPr>
            <w:r w:rsidRPr="002F3AC6">
              <w:rPr>
                <w:rFonts w:ascii="Arial Narrow" w:eastAsia="Times New Roman" w:hAnsi="Arial Narrow" w:cs="Times New Roman"/>
                <w:b/>
                <w:bCs/>
                <w:sz w:val="36"/>
                <w:szCs w:val="20"/>
                <w:lang w:val="en-US"/>
              </w:rPr>
              <w:t>Commonwealth</w:t>
            </w:r>
          </w:p>
          <w:p w14:paraId="289482F7" w14:textId="77777777" w:rsidR="002F3AC6" w:rsidRPr="002F3AC6" w:rsidRDefault="002F3AC6" w:rsidP="002F3AC6">
            <w:pPr>
              <w:widowControl w:val="0"/>
              <w:tabs>
                <w:tab w:val="left" w:pos="851"/>
              </w:tabs>
              <w:spacing w:before="120" w:line="360" w:lineRule="exact"/>
              <w:rPr>
                <w:rFonts w:ascii="Arial Narrow" w:eastAsia="Times New Roman" w:hAnsi="Arial Narrow" w:cs="Times New Roman"/>
                <w:sz w:val="36"/>
                <w:szCs w:val="20"/>
                <w:lang w:val="en-US"/>
              </w:rPr>
            </w:pPr>
            <w:r w:rsidRPr="002F3AC6">
              <w:rPr>
                <w:rFonts w:ascii="Arial Narrow" w:eastAsia="Times New Roman" w:hAnsi="Arial Narrow" w:cs="Times New Roman"/>
                <w:b/>
                <w:bCs/>
                <w:sz w:val="36"/>
                <w:szCs w:val="20"/>
                <w:lang w:val="en-US"/>
              </w:rPr>
              <w:t>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9482F8" w14:textId="77777777" w:rsidR="002F3AC6" w:rsidRPr="002F3AC6" w:rsidRDefault="002F3AC6" w:rsidP="002F3AC6">
            <w:pPr>
              <w:keepNext/>
              <w:widowControl w:val="0"/>
              <w:tabs>
                <w:tab w:val="left" w:pos="851"/>
              </w:tabs>
              <w:spacing w:before="120"/>
              <w:jc w:val="center"/>
              <w:outlineLvl w:val="5"/>
              <w:rPr>
                <w:rFonts w:ascii="Arial Black" w:eastAsia="Times New Roman" w:hAnsi="Arial Black" w:cs="Times New Roman"/>
                <w:sz w:val="56"/>
                <w:szCs w:val="20"/>
                <w:lang w:val="en-US"/>
              </w:rPr>
            </w:pPr>
            <w:r w:rsidRPr="002F3AC6">
              <w:rPr>
                <w:rFonts w:ascii="Arial Black" w:eastAsia="Times New Roman" w:hAnsi="Arial Black" w:cs="Times New Roman"/>
                <w:sz w:val="56"/>
                <w:szCs w:val="20"/>
                <w:lang w:val="en-US"/>
              </w:rPr>
              <w:t xml:space="preserve">        Gazette</w:t>
            </w:r>
          </w:p>
        </w:tc>
      </w:tr>
      <w:tr w:rsidR="002F3AC6" w:rsidRPr="002F3AC6" w14:paraId="289482FD" w14:textId="77777777" w:rsidTr="0003620D">
        <w:trPr>
          <w:cantSplit/>
        </w:trPr>
        <w:tc>
          <w:tcPr>
            <w:tcW w:w="4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9482FA" w14:textId="12C5F48E" w:rsidR="002F3AC6" w:rsidRPr="002F3AC6" w:rsidRDefault="002F3AC6" w:rsidP="002F3AC6">
            <w:pPr>
              <w:widowControl w:val="0"/>
              <w:tabs>
                <w:tab w:val="left" w:pos="851"/>
              </w:tabs>
              <w:spacing w:before="40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2F3AC6">
              <w:rPr>
                <w:rFonts w:eastAsia="Times New Roman" w:cs="Times New Roman"/>
                <w:sz w:val="20"/>
                <w:szCs w:val="20"/>
              </w:rPr>
              <w:t xml:space="preserve">No. FSC </w:t>
            </w:r>
            <w:r w:rsidR="001C43A1">
              <w:rPr>
                <w:rFonts w:eastAsia="Times New Roman" w:cs="Times New Roman"/>
                <w:sz w:val="20"/>
                <w:szCs w:val="20"/>
              </w:rPr>
              <w:t>131 Friday 17</w:t>
            </w:r>
            <w:r w:rsidR="001C43A1" w:rsidRPr="001C43A1">
              <w:rPr>
                <w:rFonts w:eastAsia="Times New Roman" w:cs="Times New Roman"/>
                <w:sz w:val="20"/>
                <w:szCs w:val="20"/>
                <w:vertAlign w:val="superscript"/>
              </w:rPr>
              <w:t>th</w:t>
            </w:r>
            <w:r w:rsidR="001C43A1">
              <w:rPr>
                <w:rFonts w:eastAsia="Times New Roman" w:cs="Times New Roman"/>
                <w:sz w:val="20"/>
                <w:szCs w:val="20"/>
              </w:rPr>
              <w:t xml:space="preserve"> January 2020</w:t>
            </w:r>
          </w:p>
          <w:p w14:paraId="289482FB" w14:textId="77777777" w:rsidR="002F3AC6" w:rsidRPr="002F3AC6" w:rsidRDefault="002F3AC6" w:rsidP="002F3AC6">
            <w:pPr>
              <w:widowControl w:val="0"/>
              <w:tabs>
                <w:tab w:val="left" w:pos="851"/>
              </w:tabs>
              <w:rPr>
                <w:rFonts w:eastAsia="Times New Roman" w:cs="Times New Roman"/>
                <w:sz w:val="18"/>
                <w:szCs w:val="20"/>
              </w:rPr>
            </w:pPr>
            <w:r w:rsidRPr="002F3AC6">
              <w:rPr>
                <w:rFonts w:eastAsia="Times New Roman" w:cs="Times New Roman"/>
                <w:sz w:val="18"/>
                <w:szCs w:val="20"/>
              </w:rPr>
              <w:t>Published by Commonwealth 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289482FC" w14:textId="77777777" w:rsidR="002F3AC6" w:rsidRPr="002F3AC6" w:rsidRDefault="002F3AC6" w:rsidP="002F3AC6">
            <w:pPr>
              <w:widowControl w:val="0"/>
              <w:tabs>
                <w:tab w:val="left" w:pos="851"/>
              </w:tabs>
              <w:jc w:val="center"/>
              <w:outlineLvl w:val="3"/>
              <w:rPr>
                <w:rFonts w:ascii="Helvetica" w:eastAsia="Times New Roman" w:hAnsi="Helvetica" w:cs="Times New Roman"/>
                <w:b/>
                <w:sz w:val="32"/>
                <w:szCs w:val="20"/>
              </w:rPr>
            </w:pPr>
            <w:r w:rsidRPr="002F3AC6">
              <w:rPr>
                <w:rFonts w:ascii="Helvetica" w:eastAsia="Times New Roman" w:hAnsi="Helvetica" w:cs="Times New Roman"/>
                <w:b/>
                <w:sz w:val="32"/>
                <w:szCs w:val="20"/>
              </w:rPr>
              <w:t>Food Standards</w:t>
            </w:r>
          </w:p>
        </w:tc>
      </w:tr>
    </w:tbl>
    <w:p w14:paraId="289482FE" w14:textId="77777777" w:rsidR="002F3AC6" w:rsidRPr="002F3AC6" w:rsidRDefault="002F3AC6" w:rsidP="002F3AC6">
      <w:pPr>
        <w:widowControl w:val="0"/>
        <w:tabs>
          <w:tab w:val="left" w:pos="851"/>
        </w:tabs>
        <w:rPr>
          <w:rFonts w:eastAsia="Times New Roman" w:cs="Times New Roman"/>
          <w:sz w:val="52"/>
          <w:szCs w:val="20"/>
        </w:rPr>
      </w:pPr>
    </w:p>
    <w:p w14:paraId="289482FF" w14:textId="77777777" w:rsidR="002F3AC6" w:rsidRPr="002F3AC6" w:rsidRDefault="002F3AC6" w:rsidP="002F3AC6">
      <w:pPr>
        <w:widowControl w:val="0"/>
        <w:tabs>
          <w:tab w:val="left" w:pos="851"/>
        </w:tabs>
        <w:rPr>
          <w:rFonts w:eastAsia="Times New Roman" w:cs="Times New Roman"/>
          <w:sz w:val="52"/>
          <w:szCs w:val="20"/>
        </w:rPr>
      </w:pPr>
    </w:p>
    <w:p w14:paraId="28948300" w14:textId="77777777" w:rsidR="002F3AC6" w:rsidRPr="002F3AC6" w:rsidRDefault="002F3AC6" w:rsidP="002F3AC6">
      <w:pPr>
        <w:widowControl w:val="0"/>
        <w:tabs>
          <w:tab w:val="left" w:pos="851"/>
        </w:tabs>
        <w:rPr>
          <w:rFonts w:eastAsia="Times New Roman" w:cs="Times New Roman"/>
          <w:sz w:val="52"/>
          <w:szCs w:val="20"/>
        </w:rPr>
      </w:pPr>
    </w:p>
    <w:p w14:paraId="28948301" w14:textId="77777777" w:rsidR="002F3AC6" w:rsidRPr="002F3AC6" w:rsidRDefault="002F3AC6" w:rsidP="002F3AC6">
      <w:pPr>
        <w:widowControl w:val="0"/>
        <w:tabs>
          <w:tab w:val="left" w:pos="851"/>
        </w:tabs>
        <w:rPr>
          <w:rFonts w:eastAsia="Times New Roman" w:cs="Times New Roman"/>
          <w:sz w:val="52"/>
          <w:szCs w:val="20"/>
        </w:rPr>
      </w:pPr>
    </w:p>
    <w:p w14:paraId="28948302" w14:textId="0FDF5A87" w:rsidR="002F3AC6" w:rsidRPr="002F3AC6" w:rsidRDefault="002F3AC6" w:rsidP="002F3AC6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bCs/>
          <w:sz w:val="32"/>
          <w:szCs w:val="32"/>
        </w:rPr>
      </w:pPr>
      <w:r w:rsidRPr="002F3AC6">
        <w:rPr>
          <w:rFonts w:eastAsia="Times New Roman" w:cs="Times New Roman"/>
          <w:b/>
          <w:bCs/>
          <w:sz w:val="32"/>
          <w:szCs w:val="32"/>
        </w:rPr>
        <w:t xml:space="preserve">Amendment No. </w:t>
      </w:r>
      <w:r w:rsidR="001C43A1">
        <w:rPr>
          <w:rFonts w:eastAsia="Times New Roman" w:cs="Times New Roman"/>
          <w:b/>
          <w:bCs/>
          <w:sz w:val="32"/>
          <w:szCs w:val="32"/>
        </w:rPr>
        <w:t>190</w:t>
      </w:r>
    </w:p>
    <w:p w14:paraId="28948303" w14:textId="1EEE81E4" w:rsidR="002F3AC6" w:rsidRPr="002F3AC6" w:rsidRDefault="002F3AC6" w:rsidP="002F3AC6">
      <w:pPr>
        <w:widowControl w:val="0"/>
        <w:tabs>
          <w:tab w:val="left" w:pos="851"/>
        </w:tabs>
        <w:jc w:val="center"/>
        <w:rPr>
          <w:rFonts w:eastAsia="Times New Roman" w:cs="Times New Roman"/>
          <w:sz w:val="20"/>
          <w:szCs w:val="20"/>
        </w:rPr>
      </w:pPr>
      <w:r w:rsidRPr="002F3AC6">
        <w:rPr>
          <w:rFonts w:eastAsia="Times New Roman" w:cs="Times New Roman"/>
          <w:sz w:val="20"/>
          <w:szCs w:val="20"/>
        </w:rPr>
        <w:t>The following instruments are separate instruments in the Federal Register of Legislation and are known collectively in the Food Stan</w:t>
      </w:r>
      <w:r w:rsidR="001C43A1">
        <w:rPr>
          <w:rFonts w:eastAsia="Times New Roman" w:cs="Times New Roman"/>
          <w:sz w:val="20"/>
          <w:szCs w:val="20"/>
        </w:rPr>
        <w:t>dards Gazette as Amendment No.190</w:t>
      </w:r>
      <w:r w:rsidRPr="002F3AC6">
        <w:rPr>
          <w:rFonts w:eastAsia="Times New Roman" w:cs="Times New Roman"/>
          <w:sz w:val="20"/>
          <w:szCs w:val="20"/>
        </w:rPr>
        <w:t>.</w:t>
      </w:r>
    </w:p>
    <w:p w14:paraId="28948304" w14:textId="77777777" w:rsidR="002F3AC6" w:rsidRPr="002F3AC6" w:rsidRDefault="002F3AC6" w:rsidP="002F3AC6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bCs/>
          <w:sz w:val="32"/>
          <w:szCs w:val="32"/>
        </w:rPr>
      </w:pPr>
    </w:p>
    <w:p w14:paraId="28948305" w14:textId="77777777" w:rsidR="002F3AC6" w:rsidRPr="002F3AC6" w:rsidRDefault="002F3AC6" w:rsidP="002F3AC6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bCs/>
          <w:sz w:val="32"/>
          <w:szCs w:val="32"/>
        </w:rPr>
      </w:pPr>
      <w:r w:rsidRPr="002F3AC6">
        <w:rPr>
          <w:rFonts w:eastAsia="Times New Roman" w:cs="Times New Roman"/>
          <w:b/>
          <w:bCs/>
          <w:sz w:val="32"/>
          <w:szCs w:val="32"/>
        </w:rPr>
        <w:t>Table of contents</w:t>
      </w:r>
    </w:p>
    <w:p w14:paraId="28948306" w14:textId="77777777" w:rsidR="002F3AC6" w:rsidRPr="002F3AC6" w:rsidRDefault="002F3AC6" w:rsidP="002F3AC6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28948308" w14:textId="44BFE52A" w:rsidR="002F3AC6" w:rsidRPr="001C43A1" w:rsidRDefault="001C43A1" w:rsidP="000B5F9A">
      <w:pPr>
        <w:widowControl w:val="0"/>
        <w:numPr>
          <w:ilvl w:val="3"/>
          <w:numId w:val="14"/>
        </w:numPr>
        <w:tabs>
          <w:tab w:val="left" w:pos="851"/>
        </w:tabs>
        <w:ind w:left="709" w:hanging="283"/>
        <w:contextualSpacing/>
        <w:rPr>
          <w:rFonts w:eastAsia="Times New Roman" w:cs="Times New Roman"/>
          <w:sz w:val="20"/>
          <w:szCs w:val="20"/>
        </w:rPr>
      </w:pPr>
      <w:r w:rsidRPr="001C43A1">
        <w:rPr>
          <w:rFonts w:eastAsia="Times New Roman" w:cs="Times New Roman"/>
          <w:b/>
          <w:szCs w:val="24"/>
          <w:lang w:bidi="en-US"/>
        </w:rPr>
        <w:t xml:space="preserve">Food Standards (Application A1163 </w:t>
      </w:r>
      <w:r w:rsidR="002F3AC6" w:rsidRPr="001C43A1">
        <w:rPr>
          <w:rFonts w:eastAsia="Times New Roman" w:cs="Times New Roman"/>
          <w:b/>
          <w:szCs w:val="24"/>
          <w:lang w:bidi="en-US"/>
        </w:rPr>
        <w:t>–</w:t>
      </w:r>
      <w:r w:rsidR="000A229D" w:rsidRPr="001C43A1">
        <w:rPr>
          <w:rFonts w:eastAsia="Times New Roman" w:cs="Times New Roman"/>
          <w:b/>
          <w:szCs w:val="24"/>
          <w:lang w:bidi="en-US"/>
        </w:rPr>
        <w:t xml:space="preserve"> </w:t>
      </w:r>
      <w:r w:rsidRPr="001C43A1">
        <w:rPr>
          <w:rFonts w:eastAsia="Times New Roman" w:cs="Times New Roman"/>
          <w:b/>
          <w:szCs w:val="24"/>
          <w:lang w:bidi="en-US"/>
        </w:rPr>
        <w:t>Food Irradiation definition of herbs and spices</w:t>
      </w:r>
      <w:r>
        <w:rPr>
          <w:rFonts w:eastAsia="Times New Roman" w:cs="Times New Roman"/>
          <w:b/>
          <w:szCs w:val="24"/>
          <w:lang w:bidi="en-US"/>
        </w:rPr>
        <w:t>) Variation.</w:t>
      </w:r>
    </w:p>
    <w:p w14:paraId="407F4121" w14:textId="708D843F" w:rsidR="001C43A1" w:rsidRPr="001C43A1" w:rsidRDefault="001C43A1" w:rsidP="001C43A1">
      <w:pPr>
        <w:pStyle w:val="ListParagraph"/>
        <w:widowControl w:val="0"/>
        <w:numPr>
          <w:ilvl w:val="0"/>
          <w:numId w:val="14"/>
        </w:numPr>
        <w:tabs>
          <w:tab w:val="left" w:pos="851"/>
        </w:tabs>
        <w:rPr>
          <w:rFonts w:eastAsia="Times New Roman" w:cs="Times New Roman"/>
          <w:b/>
          <w:szCs w:val="24"/>
          <w:lang w:bidi="en-US"/>
        </w:rPr>
      </w:pPr>
      <w:r w:rsidRPr="001C43A1">
        <w:rPr>
          <w:rFonts w:eastAsia="Times New Roman" w:cs="Times New Roman"/>
          <w:b/>
          <w:szCs w:val="24"/>
          <w:lang w:bidi="en-US"/>
        </w:rPr>
        <w:t>Food Standards (</w:t>
      </w:r>
      <w:r w:rsidR="006C3ECD">
        <w:rPr>
          <w:rFonts w:eastAsia="Times New Roman" w:cs="Times New Roman"/>
          <w:b/>
          <w:szCs w:val="24"/>
          <w:lang w:bidi="en-US"/>
        </w:rPr>
        <w:t xml:space="preserve">Application A1169 </w:t>
      </w:r>
      <w:r w:rsidR="006C3ECD" w:rsidRPr="001C43A1">
        <w:rPr>
          <w:rFonts w:eastAsia="Times New Roman" w:cs="Times New Roman"/>
          <w:b/>
          <w:szCs w:val="24"/>
          <w:lang w:bidi="en-US"/>
        </w:rPr>
        <w:t>–</w:t>
      </w:r>
      <w:r w:rsidR="006C3ECD">
        <w:rPr>
          <w:rFonts w:eastAsia="Times New Roman" w:cs="Times New Roman"/>
          <w:b/>
          <w:szCs w:val="24"/>
          <w:lang w:bidi="en-US"/>
        </w:rPr>
        <w:t xml:space="preserve"> </w:t>
      </w:r>
      <w:r w:rsidRPr="001C43A1">
        <w:rPr>
          <w:rFonts w:eastAsia="Times New Roman" w:cs="Times New Roman"/>
          <w:b/>
          <w:szCs w:val="24"/>
          <w:lang w:bidi="en-US"/>
        </w:rPr>
        <w:t xml:space="preserve">Alpha-glucosidase from </w:t>
      </w:r>
      <w:r w:rsidRPr="001C43A1">
        <w:rPr>
          <w:rFonts w:eastAsia="Times New Roman" w:cs="Times New Roman"/>
          <w:b/>
          <w:i/>
          <w:szCs w:val="24"/>
          <w:lang w:bidi="en-US"/>
        </w:rPr>
        <w:t>Trichoderma reesei</w:t>
      </w:r>
      <w:r w:rsidRPr="001C43A1">
        <w:rPr>
          <w:rFonts w:eastAsia="Times New Roman" w:cs="Times New Roman"/>
          <w:b/>
          <w:szCs w:val="24"/>
          <w:lang w:bidi="en-US"/>
        </w:rPr>
        <w:t xml:space="preserve"> as a Processing Aid (Enzyme)) Variation</w:t>
      </w:r>
    </w:p>
    <w:p w14:paraId="28948309" w14:textId="57CE68E0" w:rsidR="002F3AC6" w:rsidRDefault="002F3AC6" w:rsidP="002F3AC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249A4859" w14:textId="71988CDA" w:rsidR="00DD3F36" w:rsidRDefault="00DD3F36" w:rsidP="002F3AC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04607DA9" w14:textId="77777777" w:rsidR="00DD3F36" w:rsidRPr="002F3AC6" w:rsidRDefault="00DD3F36" w:rsidP="002F3AC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2894830A" w14:textId="77777777" w:rsidR="002F3AC6" w:rsidRPr="002F3AC6" w:rsidRDefault="002F3AC6" w:rsidP="002F3AC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2894830B" w14:textId="77777777" w:rsidR="002F3AC6" w:rsidRPr="002F3AC6" w:rsidRDefault="002F3AC6" w:rsidP="002F3AC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2894830C" w14:textId="77777777" w:rsidR="002F3AC6" w:rsidRPr="002F3AC6" w:rsidRDefault="002F3AC6" w:rsidP="002F3AC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2894830D" w14:textId="77777777" w:rsidR="002F3AC6" w:rsidRPr="002F3AC6" w:rsidRDefault="002F3AC6" w:rsidP="002F3AC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2894830E" w14:textId="77777777" w:rsidR="002F3AC6" w:rsidRPr="002F3AC6" w:rsidRDefault="002F3AC6" w:rsidP="002F3AC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2894830F" w14:textId="77777777" w:rsidR="002F3AC6" w:rsidRPr="002F3AC6" w:rsidRDefault="002F3AC6" w:rsidP="002F3AC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28948310" w14:textId="77777777" w:rsidR="002F3AC6" w:rsidRPr="002F3AC6" w:rsidRDefault="002F3AC6" w:rsidP="002F3AC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28948311" w14:textId="77777777" w:rsidR="000A229D" w:rsidRDefault="000A229D" w:rsidP="002F3AC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28948312" w14:textId="77777777" w:rsidR="000A229D" w:rsidRPr="002F3AC6" w:rsidRDefault="000A229D" w:rsidP="002F3AC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28948313" w14:textId="77777777" w:rsidR="002F3AC6" w:rsidRPr="002F3AC6" w:rsidRDefault="002F3AC6" w:rsidP="002F3AC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28948314" w14:textId="77777777" w:rsidR="002F3AC6" w:rsidRDefault="002F3AC6" w:rsidP="002F3AC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28948315" w14:textId="77777777" w:rsidR="000A229D" w:rsidRDefault="000A229D" w:rsidP="002F3AC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28948316" w14:textId="77777777" w:rsidR="000A229D" w:rsidRDefault="000A229D" w:rsidP="002F3AC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28948317" w14:textId="77777777" w:rsidR="000A229D" w:rsidRPr="002F3AC6" w:rsidRDefault="000A229D" w:rsidP="002F3AC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28948318" w14:textId="77777777" w:rsidR="002F3AC6" w:rsidRPr="002F3AC6" w:rsidRDefault="002F3AC6" w:rsidP="002F3AC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28948319" w14:textId="77777777" w:rsidR="002F3AC6" w:rsidRPr="002F3AC6" w:rsidRDefault="002F3AC6" w:rsidP="002F3AC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2894831A" w14:textId="77777777" w:rsidR="002F3AC6" w:rsidRPr="002F3AC6" w:rsidRDefault="002F3AC6" w:rsidP="002F3AC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2894831B" w14:textId="77777777" w:rsidR="002F3AC6" w:rsidRPr="002F3AC6" w:rsidRDefault="002F3AC6" w:rsidP="002F3AC6">
      <w:pPr>
        <w:widowControl w:val="0"/>
        <w:tabs>
          <w:tab w:val="left" w:pos="851"/>
        </w:tabs>
        <w:rPr>
          <w:rFonts w:eastAsia="Times New Roman" w:cs="Times New Roman"/>
          <w:sz w:val="16"/>
          <w:szCs w:val="16"/>
        </w:rPr>
      </w:pPr>
    </w:p>
    <w:p w14:paraId="59985075" w14:textId="77777777" w:rsidR="00E6757E" w:rsidRDefault="00E6757E" w:rsidP="00E675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</w:rPr>
      </w:pPr>
      <w:r>
        <w:rPr>
          <w:sz w:val="18"/>
        </w:rPr>
        <w:t>ISSN 1446-9685</w:t>
      </w:r>
    </w:p>
    <w:p w14:paraId="435380BB" w14:textId="049B44C9" w:rsidR="00E6757E" w:rsidRDefault="00E6757E" w:rsidP="00E675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  <w:r>
        <w:rPr>
          <w:sz w:val="16"/>
          <w:szCs w:val="16"/>
        </w:rPr>
        <w:t>© Commonwealth of Australia 2020</w:t>
      </w:r>
      <w:bookmarkStart w:id="0" w:name="_GoBack"/>
      <w:bookmarkEnd w:id="0"/>
    </w:p>
    <w:p w14:paraId="757E52CF" w14:textId="77777777" w:rsidR="00E6757E" w:rsidRDefault="00E6757E" w:rsidP="00E675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</w:p>
    <w:p w14:paraId="0A3BB6FB" w14:textId="77777777" w:rsidR="00E6757E" w:rsidRDefault="00E6757E" w:rsidP="00E675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>
        <w:rPr>
          <w:sz w:val="16"/>
        </w:rPr>
        <w:t xml:space="preserve">This work is copyright.  You may download, display, print and reproduce this material in unaltered form only (retaining this notice) for your personal, non-commercial use or use within your organisation.  All other rights are reserved.  Requests and inquiries concerning reproduction and rights should be addressed to The Information Officer, Food Standards Australia New </w:t>
      </w:r>
    </w:p>
    <w:p w14:paraId="2FE75E54" w14:textId="77777777" w:rsidR="00E6757E" w:rsidRDefault="00E6757E" w:rsidP="00E675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>
        <w:rPr>
          <w:sz w:val="16"/>
        </w:rPr>
        <w:t xml:space="preserve">Zealand, </w:t>
      </w:r>
      <w:r>
        <w:rPr>
          <w:sz w:val="16"/>
          <w:szCs w:val="16"/>
        </w:rPr>
        <w:t>PO Box 5423, KINGSTON ACT 2604</w:t>
      </w:r>
      <w:r>
        <w:rPr>
          <w:sz w:val="16"/>
        </w:rPr>
        <w:t xml:space="preserve"> or by email </w:t>
      </w:r>
      <w:hyperlink r:id="rId15" w:history="1">
        <w:r>
          <w:rPr>
            <w:rStyle w:val="Hyperlink"/>
            <w:sz w:val="16"/>
          </w:rPr>
          <w:t>information@foodstandards.gov.au</w:t>
        </w:r>
      </w:hyperlink>
      <w:r>
        <w:rPr>
          <w:sz w:val="16"/>
        </w:rPr>
        <w:t>.</w:t>
      </w:r>
    </w:p>
    <w:p w14:paraId="28948320" w14:textId="77777777" w:rsidR="000A229D" w:rsidRDefault="000A229D" w:rsidP="000A229D">
      <w:pPr>
        <w:rPr>
          <w:noProof/>
          <w:sz w:val="20"/>
          <w:lang w:val="en-AU" w:eastAsia="en-AU"/>
        </w:rPr>
      </w:pPr>
    </w:p>
    <w:p w14:paraId="28948321" w14:textId="77777777" w:rsidR="000A229D" w:rsidRDefault="000A229D" w:rsidP="000A229D">
      <w:pPr>
        <w:rPr>
          <w:noProof/>
          <w:sz w:val="20"/>
          <w:lang w:val="en-AU" w:eastAsia="en-AU"/>
        </w:rPr>
      </w:pPr>
    </w:p>
    <w:p w14:paraId="28948322" w14:textId="752DB03D" w:rsidR="000A229D" w:rsidRDefault="000A229D" w:rsidP="000A229D">
      <w:pPr>
        <w:rPr>
          <w:noProof/>
          <w:sz w:val="20"/>
          <w:lang w:val="en-AU" w:eastAsia="en-AU"/>
        </w:rPr>
      </w:pPr>
    </w:p>
    <w:p w14:paraId="74CEFB7C" w14:textId="32198FDC" w:rsidR="007B1ED5" w:rsidRDefault="007B1ED5" w:rsidP="000A229D">
      <w:pPr>
        <w:rPr>
          <w:noProof/>
          <w:sz w:val="20"/>
          <w:lang w:val="en-AU" w:eastAsia="en-AU"/>
        </w:rPr>
      </w:pPr>
    </w:p>
    <w:p w14:paraId="3056679C" w14:textId="7E833F39" w:rsidR="006C3ECD" w:rsidRDefault="006C3ECD" w:rsidP="000A229D">
      <w:pPr>
        <w:rPr>
          <w:noProof/>
          <w:sz w:val="20"/>
          <w:lang w:val="en-AU" w:eastAsia="en-AU"/>
        </w:rPr>
      </w:pPr>
    </w:p>
    <w:p w14:paraId="4E272DB2" w14:textId="77777777" w:rsidR="006C3ECD" w:rsidRPr="00C0014E" w:rsidRDefault="006C3ECD" w:rsidP="006C3ECD">
      <w:pPr>
        <w:rPr>
          <w:noProof/>
          <w:sz w:val="20"/>
          <w:lang w:val="en-AU" w:eastAsia="en-AU"/>
        </w:rPr>
      </w:pPr>
      <w:bookmarkStart w:id="1" w:name="_Toc11735637"/>
      <w:bookmarkStart w:id="2" w:name="_Toc29883122"/>
      <w:bookmarkStart w:id="3" w:name="_Toc41906809"/>
      <w:bookmarkStart w:id="4" w:name="_Toc41907556"/>
      <w:bookmarkStart w:id="5" w:name="_Toc120358587"/>
      <w:bookmarkStart w:id="6" w:name="_Toc175381446"/>
      <w:bookmarkStart w:id="7" w:name="_Toc175381454"/>
      <w:r w:rsidRPr="00C0014E">
        <w:rPr>
          <w:noProof/>
          <w:sz w:val="20"/>
          <w:lang w:eastAsia="en-GB"/>
        </w:rPr>
        <w:lastRenderedPageBreak/>
        <w:drawing>
          <wp:inline distT="0" distB="0" distL="0" distR="0" wp14:anchorId="0E8322B0" wp14:editId="57D661A6">
            <wp:extent cx="2657475" cy="438150"/>
            <wp:effectExtent l="0" t="0" r="9525" b="0"/>
            <wp:docPr id="4" name="Picture 4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0E07A" w14:textId="77777777" w:rsidR="006C3ECD" w:rsidRPr="006153A1" w:rsidRDefault="006C3ECD" w:rsidP="006C3ECD">
      <w:pPr>
        <w:pBdr>
          <w:bottom w:val="single" w:sz="4" w:space="1" w:color="auto"/>
        </w:pBdr>
        <w:rPr>
          <w:b/>
          <w:bCs/>
        </w:rPr>
      </w:pPr>
    </w:p>
    <w:p w14:paraId="328087DB" w14:textId="77777777" w:rsidR="006C3ECD" w:rsidRDefault="006C3ECD" w:rsidP="006C3ECD">
      <w:pPr>
        <w:pBdr>
          <w:bottom w:val="single" w:sz="4" w:space="1" w:color="auto"/>
        </w:pBdr>
        <w:rPr>
          <w:b/>
          <w:sz w:val="20"/>
        </w:rPr>
      </w:pPr>
      <w:r w:rsidRPr="006153A1">
        <w:rPr>
          <w:b/>
          <w:sz w:val="20"/>
        </w:rPr>
        <w:t>Food Standards (</w:t>
      </w:r>
      <w:r w:rsidRPr="00F618DF">
        <w:rPr>
          <w:b/>
          <w:sz w:val="20"/>
        </w:rPr>
        <w:t>Application A</w:t>
      </w:r>
      <w:r>
        <w:rPr>
          <w:b/>
          <w:sz w:val="20"/>
        </w:rPr>
        <w:t>1163</w:t>
      </w:r>
      <w:r w:rsidRPr="00F618DF">
        <w:rPr>
          <w:b/>
          <w:sz w:val="20"/>
        </w:rPr>
        <w:t xml:space="preserve"> </w:t>
      </w:r>
      <w:r w:rsidRPr="00A32232">
        <w:rPr>
          <w:b/>
          <w:sz w:val="20"/>
        </w:rPr>
        <w:t>–</w:t>
      </w:r>
      <w:r>
        <w:rPr>
          <w:b/>
          <w:sz w:val="20"/>
        </w:rPr>
        <w:t xml:space="preserve"> </w:t>
      </w:r>
      <w:r w:rsidRPr="00595C64">
        <w:rPr>
          <w:b/>
          <w:sz w:val="20"/>
        </w:rPr>
        <w:t>Food Irradiation definition of herbs and spices)</w:t>
      </w:r>
      <w:r w:rsidRPr="00C0014E">
        <w:rPr>
          <w:b/>
          <w:sz w:val="20"/>
        </w:rPr>
        <w:t xml:space="preserve"> Variation</w:t>
      </w:r>
    </w:p>
    <w:p w14:paraId="07E8A6BE" w14:textId="77777777" w:rsidR="006C3ECD" w:rsidRPr="00C0014E" w:rsidRDefault="006C3ECD" w:rsidP="006C3ECD">
      <w:pPr>
        <w:pBdr>
          <w:bottom w:val="single" w:sz="4" w:space="1" w:color="auto"/>
        </w:pBdr>
        <w:rPr>
          <w:b/>
          <w:sz w:val="20"/>
        </w:rPr>
      </w:pPr>
    </w:p>
    <w:p w14:paraId="035173C2" w14:textId="77777777" w:rsidR="006C3ECD" w:rsidRPr="008F2616" w:rsidRDefault="006C3ECD" w:rsidP="006C3ECD">
      <w:pPr>
        <w:rPr>
          <w:sz w:val="20"/>
        </w:rPr>
      </w:pPr>
    </w:p>
    <w:p w14:paraId="66D29DCF" w14:textId="77777777" w:rsidR="006C3ECD" w:rsidRPr="008F2616" w:rsidRDefault="006C3ECD" w:rsidP="006C3ECD">
      <w:pPr>
        <w:rPr>
          <w:sz w:val="20"/>
        </w:rPr>
      </w:pPr>
      <w:r w:rsidRPr="008F2616">
        <w:rPr>
          <w:sz w:val="20"/>
        </w:rPr>
        <w:t xml:space="preserve">The Board of Food Standards Australia New Zealand gives notice of the making of this variation under section 92 of the </w:t>
      </w:r>
      <w:r w:rsidRPr="008F2616">
        <w:rPr>
          <w:i/>
          <w:sz w:val="20"/>
        </w:rPr>
        <w:t>Food Standards Australia New Zealand Act 1991</w:t>
      </w:r>
      <w:r w:rsidRPr="008F2616">
        <w:rPr>
          <w:sz w:val="20"/>
        </w:rPr>
        <w:t xml:space="preserve">.  The </w:t>
      </w:r>
      <w:r>
        <w:rPr>
          <w:sz w:val="20"/>
        </w:rPr>
        <w:t>variation</w:t>
      </w:r>
      <w:r w:rsidRPr="008F2616">
        <w:rPr>
          <w:sz w:val="20"/>
        </w:rPr>
        <w:t xml:space="preserve"> commences on the date specified in clause 3 of this variation.</w:t>
      </w:r>
    </w:p>
    <w:p w14:paraId="38FD0138" w14:textId="77777777" w:rsidR="006C3ECD" w:rsidRPr="008F2616" w:rsidRDefault="006C3ECD" w:rsidP="006C3ECD">
      <w:pPr>
        <w:rPr>
          <w:sz w:val="20"/>
        </w:rPr>
      </w:pPr>
    </w:p>
    <w:p w14:paraId="5D2484DA" w14:textId="3C08C457" w:rsidR="006C3ECD" w:rsidRPr="00DD3F36" w:rsidRDefault="005D269C" w:rsidP="006C3ECD">
      <w:pPr>
        <w:rPr>
          <w:color w:val="FF0000"/>
          <w:sz w:val="20"/>
        </w:rPr>
      </w:pPr>
      <w:r>
        <w:rPr>
          <w:sz w:val="20"/>
        </w:rPr>
        <w:t>Dated 13 January 2020</w:t>
      </w:r>
    </w:p>
    <w:p w14:paraId="5D099249" w14:textId="77777777" w:rsidR="006C3ECD" w:rsidRPr="008F2616" w:rsidRDefault="006C3ECD" w:rsidP="006C3ECD">
      <w:pPr>
        <w:rPr>
          <w:sz w:val="20"/>
        </w:rPr>
      </w:pPr>
    </w:p>
    <w:p w14:paraId="06089F19" w14:textId="26B9D2F2" w:rsidR="006C3ECD" w:rsidRDefault="00DD3F36" w:rsidP="006C3ECD">
      <w:pPr>
        <w:rPr>
          <w:sz w:val="20"/>
        </w:rPr>
      </w:pPr>
      <w:r>
        <w:rPr>
          <w:noProof/>
          <w:lang w:eastAsia="en-GB"/>
        </w:rPr>
        <w:drawing>
          <wp:inline distT="0" distB="0" distL="0" distR="0" wp14:anchorId="1BE8FE6C" wp14:editId="2ED47B4B">
            <wp:extent cx="817457" cy="1422400"/>
            <wp:effectExtent l="2223" t="0" r="4127" b="4128"/>
            <wp:docPr id="2" name="Picture 2" descr="C:\Users\coughc\AppData\Local\Microsoft\Windows\INetCache\Content.Word\Es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ughc\AppData\Local\Microsoft\Windows\INetCache\Content.Word\Esig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2123" cy="151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C351C" w14:textId="77777777" w:rsidR="006C3ECD" w:rsidRPr="008F2616" w:rsidRDefault="006C3ECD" w:rsidP="006C3ECD">
      <w:pPr>
        <w:rPr>
          <w:sz w:val="20"/>
        </w:rPr>
      </w:pPr>
    </w:p>
    <w:p w14:paraId="1C1E4166" w14:textId="77777777" w:rsidR="006C3ECD" w:rsidRPr="008F2616" w:rsidRDefault="006C3ECD" w:rsidP="006C3ECD">
      <w:pPr>
        <w:rPr>
          <w:sz w:val="20"/>
        </w:rPr>
      </w:pPr>
    </w:p>
    <w:p w14:paraId="4FBFB1CE" w14:textId="44AD1C1B" w:rsidR="006C3ECD" w:rsidRPr="008F2616" w:rsidRDefault="00DD3F36" w:rsidP="006C3ECD">
      <w:pPr>
        <w:rPr>
          <w:sz w:val="20"/>
        </w:rPr>
      </w:pPr>
      <w:r>
        <w:rPr>
          <w:sz w:val="20"/>
        </w:rPr>
        <w:t>Standards Management Officer</w:t>
      </w:r>
    </w:p>
    <w:p w14:paraId="08151E2E" w14:textId="77777777" w:rsidR="006C3ECD" w:rsidRPr="008F2616" w:rsidRDefault="006C3ECD" w:rsidP="006C3ECD">
      <w:pPr>
        <w:rPr>
          <w:sz w:val="20"/>
        </w:rPr>
      </w:pPr>
      <w:r w:rsidRPr="008F2616">
        <w:rPr>
          <w:sz w:val="20"/>
        </w:rPr>
        <w:t>Delegate of the Board of Food Standards Australia New Zealand</w:t>
      </w:r>
    </w:p>
    <w:p w14:paraId="2D33853B" w14:textId="77777777" w:rsidR="006C3ECD" w:rsidRDefault="006C3ECD" w:rsidP="006C3ECD">
      <w:pPr>
        <w:rPr>
          <w:sz w:val="20"/>
        </w:rPr>
      </w:pPr>
    </w:p>
    <w:p w14:paraId="2C8AFCF4" w14:textId="77777777" w:rsidR="006C3ECD" w:rsidRDefault="006C3ECD" w:rsidP="006C3ECD">
      <w:pPr>
        <w:rPr>
          <w:sz w:val="20"/>
        </w:rPr>
      </w:pPr>
    </w:p>
    <w:p w14:paraId="6B16F248" w14:textId="77777777" w:rsidR="006C3ECD" w:rsidRDefault="006C3ECD" w:rsidP="006C3ECD">
      <w:pPr>
        <w:rPr>
          <w:sz w:val="20"/>
        </w:rPr>
      </w:pPr>
    </w:p>
    <w:p w14:paraId="6A59A598" w14:textId="77777777" w:rsidR="006C3ECD" w:rsidRDefault="006C3ECD" w:rsidP="006C3ECD">
      <w:pPr>
        <w:rPr>
          <w:sz w:val="20"/>
        </w:rPr>
      </w:pPr>
    </w:p>
    <w:p w14:paraId="0C32B8B9" w14:textId="77777777" w:rsidR="006C3ECD" w:rsidRDefault="006C3ECD" w:rsidP="006C3ECD">
      <w:pPr>
        <w:rPr>
          <w:sz w:val="20"/>
        </w:rPr>
      </w:pPr>
    </w:p>
    <w:p w14:paraId="10E55864" w14:textId="77777777" w:rsidR="006C3ECD" w:rsidRPr="00360C8F" w:rsidRDefault="006C3ECD" w:rsidP="006C3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lang w:val="en-AU"/>
        </w:rPr>
      </w:pPr>
      <w:r w:rsidRPr="00360C8F">
        <w:rPr>
          <w:b/>
          <w:sz w:val="20"/>
          <w:lang w:val="en-AU"/>
        </w:rPr>
        <w:t xml:space="preserve">Note:  </w:t>
      </w:r>
    </w:p>
    <w:p w14:paraId="497CBD3C" w14:textId="77777777" w:rsidR="006C3ECD" w:rsidRPr="00360C8F" w:rsidRDefault="006C3ECD" w:rsidP="006C3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</w:p>
    <w:p w14:paraId="51747685" w14:textId="77777777" w:rsidR="006C3ECD" w:rsidRPr="00360C8F" w:rsidRDefault="006C3ECD" w:rsidP="006C3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  <w:r w:rsidRPr="00360C8F">
        <w:rPr>
          <w:sz w:val="20"/>
          <w:lang w:val="en-AU"/>
        </w:rPr>
        <w:t xml:space="preserve">This variation will be published in the Commonwealth of Australia Gazette No. </w:t>
      </w:r>
      <w:r w:rsidRPr="00DD3F36">
        <w:rPr>
          <w:sz w:val="20"/>
          <w:lang w:val="en-AU"/>
        </w:rPr>
        <w:t>FSC 131 on 17 January 2020. This means that this date is the gazettal date for the purposes of clause 3 of the variation</w:t>
      </w:r>
      <w:r w:rsidRPr="00360C8F">
        <w:rPr>
          <w:sz w:val="20"/>
          <w:lang w:val="en-AU"/>
        </w:rPr>
        <w:t xml:space="preserve">. </w:t>
      </w:r>
    </w:p>
    <w:p w14:paraId="7BF3B058" w14:textId="77777777" w:rsidR="006C3ECD" w:rsidRPr="00902423" w:rsidRDefault="006C3ECD" w:rsidP="006C3ECD">
      <w:pPr>
        <w:tabs>
          <w:tab w:val="left" w:pos="851"/>
        </w:tabs>
        <w:rPr>
          <w:sz w:val="20"/>
          <w:szCs w:val="20"/>
        </w:rPr>
      </w:pPr>
    </w:p>
    <w:p w14:paraId="4EC10C9D" w14:textId="77777777" w:rsidR="006C3ECD" w:rsidRPr="00902423" w:rsidRDefault="006C3ECD" w:rsidP="006C3ECD">
      <w:pPr>
        <w:rPr>
          <w:sz w:val="20"/>
          <w:szCs w:val="20"/>
        </w:rPr>
      </w:pPr>
      <w:r w:rsidRPr="00902423">
        <w:rPr>
          <w:sz w:val="20"/>
          <w:szCs w:val="20"/>
        </w:rPr>
        <w:br w:type="page"/>
      </w:r>
    </w:p>
    <w:p w14:paraId="5F0DCB8F" w14:textId="77777777" w:rsidR="006C3ECD" w:rsidRPr="005F585D" w:rsidRDefault="006C3ECD" w:rsidP="006C3ECD">
      <w:pPr>
        <w:pStyle w:val="FSCDraftingitemheading"/>
      </w:pPr>
      <w:r w:rsidRPr="00D433B1">
        <w:lastRenderedPageBreak/>
        <w:t>1</w:t>
      </w:r>
      <w:r w:rsidRPr="00D433B1">
        <w:tab/>
        <w:t>Name</w:t>
      </w:r>
    </w:p>
    <w:p w14:paraId="2F4715B3" w14:textId="77777777" w:rsidR="006C3ECD" w:rsidRPr="00F618DF" w:rsidRDefault="006C3ECD" w:rsidP="006C3ECD">
      <w:pPr>
        <w:pStyle w:val="FSCDraftingitem"/>
      </w:pPr>
      <w:r w:rsidRPr="00DB170D">
        <w:t xml:space="preserve">This instrument is the </w:t>
      </w:r>
      <w:r w:rsidRPr="00792F7C">
        <w:rPr>
          <w:i/>
        </w:rPr>
        <w:t>Food Standards (</w:t>
      </w:r>
      <w:r w:rsidRPr="009279C7">
        <w:rPr>
          <w:i/>
        </w:rPr>
        <w:t>Application A1163 – Food Irradiation definition of herbs and spices</w:t>
      </w:r>
      <w:r w:rsidRPr="00792F7C">
        <w:rPr>
          <w:i/>
        </w:rPr>
        <w:t>) Variation</w:t>
      </w:r>
      <w:r w:rsidRPr="00F618DF">
        <w:t>.</w:t>
      </w:r>
    </w:p>
    <w:p w14:paraId="55184B51" w14:textId="77777777" w:rsidR="006C3ECD" w:rsidRPr="00D433B1" w:rsidRDefault="006C3ECD" w:rsidP="006C3ECD">
      <w:pPr>
        <w:pStyle w:val="FSCDraftingitemheading"/>
      </w:pPr>
      <w:r w:rsidRPr="00D433B1">
        <w:t>2</w:t>
      </w:r>
      <w:r w:rsidRPr="00D433B1">
        <w:tab/>
        <w:t xml:space="preserve">Variation to </w:t>
      </w:r>
      <w:r w:rsidRPr="00A30160">
        <w:t xml:space="preserve">a standard </w:t>
      </w:r>
      <w:r w:rsidRPr="00D433B1">
        <w:t xml:space="preserve">in the </w:t>
      </w:r>
      <w:r w:rsidRPr="00C51355">
        <w:rPr>
          <w:i/>
        </w:rPr>
        <w:t>Australia New Zealand Food Standards Code</w:t>
      </w:r>
    </w:p>
    <w:p w14:paraId="200E53B8" w14:textId="77777777" w:rsidR="006C3ECD" w:rsidRDefault="006C3ECD" w:rsidP="006C3ECD">
      <w:pPr>
        <w:pStyle w:val="FSCDraftingitem"/>
      </w:pPr>
      <w:r>
        <w:t xml:space="preserve">The Schedule </w:t>
      </w:r>
      <w:r w:rsidRPr="001567D8">
        <w:t>varies a Standard in the</w:t>
      </w:r>
      <w:r>
        <w:t xml:space="preserve"> </w:t>
      </w:r>
      <w:r w:rsidRPr="00792F7C">
        <w:rPr>
          <w:i/>
        </w:rPr>
        <w:t>Australia New Zealand Food Standards Code</w:t>
      </w:r>
      <w:r>
        <w:t>.</w:t>
      </w:r>
    </w:p>
    <w:p w14:paraId="60AE85E5" w14:textId="77777777" w:rsidR="006C3ECD" w:rsidRPr="00D433B1" w:rsidRDefault="006C3ECD" w:rsidP="006C3ECD">
      <w:pPr>
        <w:pStyle w:val="FSCDraftingitemheading"/>
      </w:pPr>
      <w:r w:rsidRPr="00D433B1">
        <w:t>3</w:t>
      </w:r>
      <w:r w:rsidRPr="00D433B1">
        <w:tab/>
        <w:t>Commencement</w:t>
      </w:r>
    </w:p>
    <w:p w14:paraId="22538A0B" w14:textId="77777777" w:rsidR="006C3ECD" w:rsidRDefault="006C3ECD" w:rsidP="006C3ECD">
      <w:pPr>
        <w:pStyle w:val="FSCDraftingitem"/>
      </w:pPr>
      <w:r>
        <w:t>The variation commenc</w:t>
      </w:r>
      <w:r w:rsidRPr="000055C4">
        <w:t>e</w:t>
      </w:r>
      <w:r>
        <w:t>s</w:t>
      </w:r>
      <w:r w:rsidRPr="000055C4">
        <w:t xml:space="preserve"> on</w:t>
      </w:r>
      <w:r>
        <w:t xml:space="preserve"> the date of gazettal.</w:t>
      </w:r>
    </w:p>
    <w:p w14:paraId="79E39864" w14:textId="77777777" w:rsidR="006C3ECD" w:rsidRPr="00D433B1" w:rsidRDefault="006C3ECD" w:rsidP="006C3ECD">
      <w:pPr>
        <w:jc w:val="center"/>
        <w:rPr>
          <w:b/>
          <w:sz w:val="20"/>
        </w:rPr>
      </w:pPr>
      <w:r w:rsidRPr="00D433B1">
        <w:rPr>
          <w:b/>
          <w:sz w:val="20"/>
        </w:rPr>
        <w:t>Schedule</w:t>
      </w:r>
    </w:p>
    <w:p w14:paraId="2B5A30B6" w14:textId="77777777" w:rsidR="006C3ECD" w:rsidRDefault="006C3ECD" w:rsidP="006C3ECD">
      <w:pPr>
        <w:pStyle w:val="FSCDraftingitem"/>
        <w:rPr>
          <w:lang w:bidi="en-US"/>
        </w:rPr>
      </w:pPr>
      <w:r w:rsidRPr="00DA14FC">
        <w:rPr>
          <w:b/>
          <w:lang w:bidi="en-US"/>
        </w:rPr>
        <w:t>[1]</w:t>
      </w:r>
      <w:r w:rsidRPr="00DA14FC">
        <w:rPr>
          <w:b/>
          <w:lang w:bidi="en-US"/>
        </w:rPr>
        <w:tab/>
        <w:t xml:space="preserve">Standard </w:t>
      </w:r>
      <w:r w:rsidRPr="00A30160">
        <w:rPr>
          <w:b/>
          <w:lang w:bidi="en-US"/>
        </w:rPr>
        <w:t xml:space="preserve">1.5.3 </w:t>
      </w:r>
      <w:r w:rsidRPr="00CC2E5B">
        <w:rPr>
          <w:lang w:bidi="en-US"/>
        </w:rPr>
        <w:t>is varied by</w:t>
      </w:r>
      <w:r>
        <w:rPr>
          <w:lang w:bidi="en-US"/>
        </w:rPr>
        <w:t xml:space="preserve"> omitting subsection 1.5.3—4(3) and substituting</w:t>
      </w:r>
    </w:p>
    <w:p w14:paraId="3E0B7DAD" w14:textId="77777777" w:rsidR="006C3ECD" w:rsidRDefault="006C3ECD" w:rsidP="006C3ECD">
      <w:pPr>
        <w:pStyle w:val="FSCDraftingitem"/>
        <w:rPr>
          <w:lang w:bidi="en-US"/>
        </w:rPr>
      </w:pPr>
    </w:p>
    <w:p w14:paraId="59E11B3B" w14:textId="77777777" w:rsidR="006C3ECD" w:rsidRDefault="006C3ECD" w:rsidP="006C3ECD">
      <w:pPr>
        <w:pStyle w:val="FSCDraftingitem"/>
        <w:rPr>
          <w:lang w:bidi="en-US"/>
        </w:rPr>
      </w:pPr>
      <w:r>
        <w:rPr>
          <w:lang w:bidi="en-US"/>
        </w:rPr>
        <w:t>(3)</w:t>
      </w:r>
      <w:r>
        <w:rPr>
          <w:lang w:bidi="en-US"/>
        </w:rPr>
        <w:tab/>
        <w:t>In this section:</w:t>
      </w:r>
    </w:p>
    <w:p w14:paraId="2BDE87EB" w14:textId="77777777" w:rsidR="006C3ECD" w:rsidRPr="00795D86" w:rsidRDefault="006C3ECD" w:rsidP="006C3ECD">
      <w:pPr>
        <w:pStyle w:val="FSCDraftingitem"/>
        <w:ind w:left="851"/>
      </w:pPr>
      <w:r>
        <w:rPr>
          <w:b/>
          <w:i/>
          <w:lang w:bidi="en-US"/>
        </w:rPr>
        <w:t xml:space="preserve">herbs and spices </w:t>
      </w:r>
      <w:r>
        <w:rPr>
          <w:lang w:bidi="en-US"/>
        </w:rPr>
        <w:t xml:space="preserve">includes (but is not limited to) a herb or a spice </w:t>
      </w:r>
      <w:r w:rsidRPr="001D1563">
        <w:t>described in Schedule</w:t>
      </w:r>
      <w:r>
        <w:t> </w:t>
      </w:r>
      <w:r w:rsidRPr="001D1563">
        <w:t>22</w:t>
      </w:r>
      <w:r>
        <w:rPr>
          <w:lang w:bidi="en-US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 w14:paraId="131101EA" w14:textId="77777777" w:rsidR="006C3ECD" w:rsidRPr="003A01FB" w:rsidRDefault="006C3ECD" w:rsidP="006C3ECD"/>
    <w:p w14:paraId="0C1D5E41" w14:textId="566D017C" w:rsidR="006C3ECD" w:rsidRDefault="006C3ECD" w:rsidP="000A229D">
      <w:pPr>
        <w:rPr>
          <w:noProof/>
          <w:sz w:val="20"/>
          <w:lang w:val="en-AU" w:eastAsia="en-AU"/>
        </w:rPr>
      </w:pPr>
    </w:p>
    <w:p w14:paraId="2EDEC645" w14:textId="3368FED6" w:rsidR="006C3ECD" w:rsidRDefault="006C3ECD" w:rsidP="000A229D">
      <w:pPr>
        <w:rPr>
          <w:noProof/>
          <w:sz w:val="20"/>
          <w:lang w:val="en-AU" w:eastAsia="en-AU"/>
        </w:rPr>
      </w:pPr>
    </w:p>
    <w:p w14:paraId="5E05334E" w14:textId="088E0FD4" w:rsidR="006C3ECD" w:rsidRDefault="006C3ECD" w:rsidP="000A229D">
      <w:pPr>
        <w:rPr>
          <w:noProof/>
          <w:sz w:val="20"/>
          <w:lang w:val="en-AU" w:eastAsia="en-AU"/>
        </w:rPr>
      </w:pPr>
    </w:p>
    <w:p w14:paraId="4D01FF59" w14:textId="60ADD02C" w:rsidR="006C3ECD" w:rsidRDefault="006C3ECD" w:rsidP="000A229D">
      <w:pPr>
        <w:rPr>
          <w:noProof/>
          <w:sz w:val="20"/>
          <w:lang w:val="en-AU" w:eastAsia="en-AU"/>
        </w:rPr>
      </w:pPr>
    </w:p>
    <w:p w14:paraId="071815D5" w14:textId="420A4ACB" w:rsidR="006C3ECD" w:rsidRDefault="006C3ECD" w:rsidP="000A229D">
      <w:pPr>
        <w:rPr>
          <w:noProof/>
          <w:sz w:val="20"/>
          <w:lang w:val="en-AU" w:eastAsia="en-AU"/>
        </w:rPr>
      </w:pPr>
    </w:p>
    <w:p w14:paraId="1FE4335A" w14:textId="1092C2DD" w:rsidR="006C3ECD" w:rsidRDefault="006C3ECD" w:rsidP="000A229D">
      <w:pPr>
        <w:rPr>
          <w:noProof/>
          <w:sz w:val="20"/>
          <w:lang w:val="en-AU" w:eastAsia="en-AU"/>
        </w:rPr>
      </w:pPr>
    </w:p>
    <w:p w14:paraId="694A507B" w14:textId="62FE615D" w:rsidR="006C3ECD" w:rsidRDefault="006C3ECD" w:rsidP="000A229D">
      <w:pPr>
        <w:rPr>
          <w:noProof/>
          <w:sz w:val="20"/>
          <w:lang w:val="en-AU" w:eastAsia="en-AU"/>
        </w:rPr>
      </w:pPr>
    </w:p>
    <w:p w14:paraId="53EA0F17" w14:textId="5551CB2F" w:rsidR="006C3ECD" w:rsidRDefault="006C3ECD" w:rsidP="000A229D">
      <w:pPr>
        <w:rPr>
          <w:noProof/>
          <w:sz w:val="20"/>
          <w:lang w:val="en-AU" w:eastAsia="en-AU"/>
        </w:rPr>
      </w:pPr>
    </w:p>
    <w:p w14:paraId="3DEC9E25" w14:textId="397BC3A3" w:rsidR="006C3ECD" w:rsidRDefault="006C3ECD" w:rsidP="000A229D">
      <w:pPr>
        <w:rPr>
          <w:noProof/>
          <w:sz w:val="20"/>
          <w:lang w:val="en-AU" w:eastAsia="en-AU"/>
        </w:rPr>
      </w:pPr>
    </w:p>
    <w:p w14:paraId="5C0D2805" w14:textId="7FC51F8E" w:rsidR="006C3ECD" w:rsidRDefault="006C3ECD" w:rsidP="000A229D">
      <w:pPr>
        <w:rPr>
          <w:noProof/>
          <w:sz w:val="20"/>
          <w:lang w:val="en-AU" w:eastAsia="en-AU"/>
        </w:rPr>
      </w:pPr>
    </w:p>
    <w:p w14:paraId="48587F53" w14:textId="06196CFF" w:rsidR="006C3ECD" w:rsidRDefault="006C3ECD" w:rsidP="000A229D">
      <w:pPr>
        <w:rPr>
          <w:noProof/>
          <w:sz w:val="20"/>
          <w:lang w:val="en-AU" w:eastAsia="en-AU"/>
        </w:rPr>
      </w:pPr>
    </w:p>
    <w:p w14:paraId="18771DF3" w14:textId="2CC4A64E" w:rsidR="006C3ECD" w:rsidRDefault="006C3ECD" w:rsidP="000A229D">
      <w:pPr>
        <w:rPr>
          <w:noProof/>
          <w:sz w:val="20"/>
          <w:lang w:val="en-AU" w:eastAsia="en-AU"/>
        </w:rPr>
      </w:pPr>
    </w:p>
    <w:p w14:paraId="0F2CCC90" w14:textId="44B07C11" w:rsidR="006C3ECD" w:rsidRDefault="006C3ECD" w:rsidP="000A229D">
      <w:pPr>
        <w:rPr>
          <w:noProof/>
          <w:sz w:val="20"/>
          <w:lang w:val="en-AU" w:eastAsia="en-AU"/>
        </w:rPr>
      </w:pPr>
    </w:p>
    <w:p w14:paraId="41946427" w14:textId="74D30D0C" w:rsidR="006C3ECD" w:rsidRDefault="006C3ECD" w:rsidP="000A229D">
      <w:pPr>
        <w:rPr>
          <w:noProof/>
          <w:sz w:val="20"/>
          <w:lang w:val="en-AU" w:eastAsia="en-AU"/>
        </w:rPr>
      </w:pPr>
    </w:p>
    <w:p w14:paraId="5FA8803D" w14:textId="5E4CA02A" w:rsidR="006C3ECD" w:rsidRDefault="006C3ECD" w:rsidP="000A229D">
      <w:pPr>
        <w:rPr>
          <w:noProof/>
          <w:sz w:val="20"/>
          <w:lang w:val="en-AU" w:eastAsia="en-AU"/>
        </w:rPr>
      </w:pPr>
    </w:p>
    <w:p w14:paraId="3CA95CB3" w14:textId="48561904" w:rsidR="006C3ECD" w:rsidRDefault="006C3ECD" w:rsidP="000A229D">
      <w:pPr>
        <w:rPr>
          <w:noProof/>
          <w:sz w:val="20"/>
          <w:lang w:val="en-AU" w:eastAsia="en-AU"/>
        </w:rPr>
      </w:pPr>
    </w:p>
    <w:p w14:paraId="2A0A8E10" w14:textId="71F8CCF5" w:rsidR="006C3ECD" w:rsidRDefault="006C3ECD" w:rsidP="000A229D">
      <w:pPr>
        <w:rPr>
          <w:noProof/>
          <w:sz w:val="20"/>
          <w:lang w:val="en-AU" w:eastAsia="en-AU"/>
        </w:rPr>
      </w:pPr>
    </w:p>
    <w:p w14:paraId="70DBC857" w14:textId="3AA19CD4" w:rsidR="006C3ECD" w:rsidRDefault="006C3ECD" w:rsidP="000A229D">
      <w:pPr>
        <w:rPr>
          <w:noProof/>
          <w:sz w:val="20"/>
          <w:lang w:val="en-AU" w:eastAsia="en-AU"/>
        </w:rPr>
      </w:pPr>
    </w:p>
    <w:p w14:paraId="650A4828" w14:textId="567F09E3" w:rsidR="006C3ECD" w:rsidRDefault="006C3ECD" w:rsidP="000A229D">
      <w:pPr>
        <w:rPr>
          <w:noProof/>
          <w:sz w:val="20"/>
          <w:lang w:val="en-AU" w:eastAsia="en-AU"/>
        </w:rPr>
      </w:pPr>
    </w:p>
    <w:p w14:paraId="62AB1DC2" w14:textId="59A18294" w:rsidR="006C3ECD" w:rsidRDefault="006C3ECD" w:rsidP="000A229D">
      <w:pPr>
        <w:rPr>
          <w:noProof/>
          <w:sz w:val="20"/>
          <w:lang w:val="en-AU" w:eastAsia="en-AU"/>
        </w:rPr>
      </w:pPr>
    </w:p>
    <w:p w14:paraId="241B3F35" w14:textId="4454AD1E" w:rsidR="006C3ECD" w:rsidRDefault="006C3ECD" w:rsidP="000A229D">
      <w:pPr>
        <w:rPr>
          <w:noProof/>
          <w:sz w:val="20"/>
          <w:lang w:val="en-AU" w:eastAsia="en-AU"/>
        </w:rPr>
      </w:pPr>
    </w:p>
    <w:p w14:paraId="7F824211" w14:textId="432D9524" w:rsidR="006C3ECD" w:rsidRDefault="006C3ECD" w:rsidP="000A229D">
      <w:pPr>
        <w:rPr>
          <w:noProof/>
          <w:sz w:val="20"/>
          <w:lang w:val="en-AU" w:eastAsia="en-AU"/>
        </w:rPr>
      </w:pPr>
    </w:p>
    <w:p w14:paraId="46BF4F6F" w14:textId="3457287F" w:rsidR="006C3ECD" w:rsidRDefault="006C3ECD" w:rsidP="000A229D">
      <w:pPr>
        <w:rPr>
          <w:noProof/>
          <w:sz w:val="20"/>
          <w:lang w:val="en-AU" w:eastAsia="en-AU"/>
        </w:rPr>
      </w:pPr>
    </w:p>
    <w:p w14:paraId="0EB95B71" w14:textId="77F5C694" w:rsidR="006C3ECD" w:rsidRDefault="006C3ECD" w:rsidP="000A229D">
      <w:pPr>
        <w:rPr>
          <w:noProof/>
          <w:sz w:val="20"/>
          <w:lang w:val="en-AU" w:eastAsia="en-AU"/>
        </w:rPr>
      </w:pPr>
    </w:p>
    <w:p w14:paraId="2AD01560" w14:textId="0BD0D63A" w:rsidR="006C3ECD" w:rsidRDefault="006C3ECD" w:rsidP="000A229D">
      <w:pPr>
        <w:rPr>
          <w:noProof/>
          <w:sz w:val="20"/>
          <w:lang w:val="en-AU" w:eastAsia="en-AU"/>
        </w:rPr>
      </w:pPr>
    </w:p>
    <w:p w14:paraId="65B71415" w14:textId="3B8A5F7E" w:rsidR="006C3ECD" w:rsidRDefault="006C3ECD" w:rsidP="000A229D">
      <w:pPr>
        <w:rPr>
          <w:noProof/>
          <w:sz w:val="20"/>
          <w:lang w:val="en-AU" w:eastAsia="en-AU"/>
        </w:rPr>
      </w:pPr>
    </w:p>
    <w:p w14:paraId="467E33E6" w14:textId="7299D133" w:rsidR="006C3ECD" w:rsidRDefault="006C3ECD" w:rsidP="000A229D">
      <w:pPr>
        <w:rPr>
          <w:noProof/>
          <w:sz w:val="20"/>
          <w:lang w:val="en-AU" w:eastAsia="en-AU"/>
        </w:rPr>
      </w:pPr>
    </w:p>
    <w:p w14:paraId="11FB78C8" w14:textId="77554FD1" w:rsidR="006C3ECD" w:rsidRDefault="006C3ECD" w:rsidP="000A229D">
      <w:pPr>
        <w:rPr>
          <w:noProof/>
          <w:sz w:val="20"/>
          <w:lang w:val="en-AU" w:eastAsia="en-AU"/>
        </w:rPr>
      </w:pPr>
    </w:p>
    <w:p w14:paraId="1EE409DA" w14:textId="2D5AACAA" w:rsidR="006C3ECD" w:rsidRDefault="006C3ECD" w:rsidP="000A229D">
      <w:pPr>
        <w:rPr>
          <w:noProof/>
          <w:sz w:val="20"/>
          <w:lang w:val="en-AU" w:eastAsia="en-AU"/>
        </w:rPr>
      </w:pPr>
    </w:p>
    <w:p w14:paraId="0A9EBFA4" w14:textId="072AADCE" w:rsidR="006C3ECD" w:rsidRDefault="006C3ECD" w:rsidP="000A229D">
      <w:pPr>
        <w:rPr>
          <w:noProof/>
          <w:sz w:val="20"/>
          <w:lang w:val="en-AU" w:eastAsia="en-AU"/>
        </w:rPr>
      </w:pPr>
    </w:p>
    <w:p w14:paraId="0B5A664C" w14:textId="26131667" w:rsidR="006C3ECD" w:rsidRDefault="006C3ECD" w:rsidP="000A229D">
      <w:pPr>
        <w:rPr>
          <w:noProof/>
          <w:sz w:val="20"/>
          <w:lang w:val="en-AU" w:eastAsia="en-AU"/>
        </w:rPr>
      </w:pPr>
    </w:p>
    <w:p w14:paraId="454F2803" w14:textId="08BED695" w:rsidR="006C3ECD" w:rsidRDefault="006C3ECD" w:rsidP="000A229D">
      <w:pPr>
        <w:rPr>
          <w:noProof/>
          <w:sz w:val="20"/>
          <w:lang w:val="en-AU" w:eastAsia="en-AU"/>
        </w:rPr>
      </w:pPr>
    </w:p>
    <w:p w14:paraId="1C3ABD4A" w14:textId="147C8B57" w:rsidR="006C3ECD" w:rsidRDefault="006C3ECD" w:rsidP="000A229D">
      <w:pPr>
        <w:rPr>
          <w:noProof/>
          <w:sz w:val="20"/>
          <w:lang w:val="en-AU" w:eastAsia="en-AU"/>
        </w:rPr>
      </w:pPr>
    </w:p>
    <w:p w14:paraId="08FA38B7" w14:textId="025E6920" w:rsidR="006C3ECD" w:rsidRDefault="006C3ECD" w:rsidP="000A229D">
      <w:pPr>
        <w:rPr>
          <w:noProof/>
          <w:sz w:val="20"/>
          <w:lang w:val="en-AU" w:eastAsia="en-AU"/>
        </w:rPr>
      </w:pPr>
    </w:p>
    <w:p w14:paraId="7AF39D47" w14:textId="6EE5B6E3" w:rsidR="006C3ECD" w:rsidRDefault="006C3ECD" w:rsidP="000A229D">
      <w:pPr>
        <w:rPr>
          <w:noProof/>
          <w:sz w:val="20"/>
          <w:lang w:val="en-AU" w:eastAsia="en-AU"/>
        </w:rPr>
      </w:pPr>
    </w:p>
    <w:p w14:paraId="7DA60A3D" w14:textId="65E3B607" w:rsidR="006C3ECD" w:rsidRDefault="006C3ECD" w:rsidP="000A229D">
      <w:pPr>
        <w:rPr>
          <w:noProof/>
          <w:sz w:val="20"/>
          <w:lang w:val="en-AU" w:eastAsia="en-AU"/>
        </w:rPr>
      </w:pPr>
    </w:p>
    <w:p w14:paraId="6BCB0BB9" w14:textId="678DA899" w:rsidR="006C3ECD" w:rsidRDefault="006C3ECD" w:rsidP="000A229D">
      <w:pPr>
        <w:rPr>
          <w:noProof/>
          <w:sz w:val="20"/>
          <w:lang w:val="en-AU" w:eastAsia="en-AU"/>
        </w:rPr>
      </w:pPr>
    </w:p>
    <w:p w14:paraId="4089E11B" w14:textId="77777777" w:rsidR="006C3ECD" w:rsidRDefault="006C3ECD" w:rsidP="000A229D">
      <w:pPr>
        <w:rPr>
          <w:noProof/>
          <w:sz w:val="20"/>
          <w:lang w:val="en-AU" w:eastAsia="en-AU"/>
        </w:rPr>
      </w:pPr>
    </w:p>
    <w:p w14:paraId="6E996654" w14:textId="0DF799A2" w:rsidR="006C3ECD" w:rsidRDefault="006C3ECD" w:rsidP="000A229D">
      <w:pPr>
        <w:rPr>
          <w:noProof/>
          <w:sz w:val="20"/>
          <w:lang w:val="en-AU" w:eastAsia="en-AU"/>
        </w:rPr>
      </w:pPr>
    </w:p>
    <w:p w14:paraId="6ECD8BBA" w14:textId="77777777" w:rsidR="006C3ECD" w:rsidRDefault="006C3ECD" w:rsidP="000A229D">
      <w:pPr>
        <w:rPr>
          <w:noProof/>
          <w:sz w:val="20"/>
          <w:lang w:val="en-AU" w:eastAsia="en-AU"/>
        </w:rPr>
      </w:pPr>
    </w:p>
    <w:p w14:paraId="10B2F253" w14:textId="77777777" w:rsidR="006C3ECD" w:rsidRPr="002062D1" w:rsidRDefault="006C3ECD" w:rsidP="006C3ECD">
      <w:pPr>
        <w:tabs>
          <w:tab w:val="left" w:pos="851"/>
        </w:tabs>
        <w:rPr>
          <w:noProof/>
          <w:sz w:val="20"/>
          <w:szCs w:val="20"/>
          <w:lang w:val="en-AU" w:eastAsia="en-AU"/>
        </w:rPr>
      </w:pPr>
      <w:r w:rsidRPr="002062D1">
        <w:rPr>
          <w:noProof/>
          <w:sz w:val="20"/>
          <w:szCs w:val="20"/>
          <w:lang w:eastAsia="en-GB"/>
        </w:rPr>
        <w:drawing>
          <wp:inline distT="0" distB="0" distL="0" distR="0" wp14:anchorId="728E50E5" wp14:editId="58C24B5D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7266E" w14:textId="77777777" w:rsidR="006C3ECD" w:rsidRPr="002062D1" w:rsidRDefault="006C3ECD" w:rsidP="006C3ECD">
      <w:pPr>
        <w:pBdr>
          <w:bottom w:val="single" w:sz="4" w:space="1" w:color="auto"/>
        </w:pBdr>
        <w:tabs>
          <w:tab w:val="left" w:pos="851"/>
        </w:tabs>
        <w:rPr>
          <w:b/>
          <w:bCs/>
          <w:szCs w:val="20"/>
        </w:rPr>
      </w:pPr>
    </w:p>
    <w:p w14:paraId="795A205A" w14:textId="77777777" w:rsidR="006C3ECD" w:rsidRDefault="006C3ECD" w:rsidP="006C3ECD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</w:rPr>
      </w:pPr>
      <w:r w:rsidRPr="00467BDF">
        <w:rPr>
          <w:b/>
          <w:sz w:val="20"/>
          <w:szCs w:val="20"/>
        </w:rPr>
        <w:t xml:space="preserve">Food Standards (Application A1169 – </w:t>
      </w:r>
      <w:r w:rsidRPr="00467BDF">
        <w:rPr>
          <w:b/>
          <w:sz w:val="20"/>
        </w:rPr>
        <w:t xml:space="preserve">Alpha-glucosidase from </w:t>
      </w:r>
      <w:r w:rsidRPr="00467BDF">
        <w:rPr>
          <w:b/>
          <w:i/>
          <w:sz w:val="20"/>
        </w:rPr>
        <w:t>Trichoderma reesei</w:t>
      </w:r>
      <w:r w:rsidRPr="00467BDF">
        <w:rPr>
          <w:b/>
          <w:sz w:val="20"/>
        </w:rPr>
        <w:t xml:space="preserve"> as a Processing Aid</w:t>
      </w:r>
      <w:r w:rsidRPr="00467BDF">
        <w:rPr>
          <w:b/>
          <w:sz w:val="20"/>
          <w:szCs w:val="20"/>
        </w:rPr>
        <w:t xml:space="preserve"> (Enzyme)) Variation</w:t>
      </w:r>
    </w:p>
    <w:p w14:paraId="11980719" w14:textId="77777777" w:rsidR="006C3ECD" w:rsidRPr="00467BDF" w:rsidRDefault="006C3ECD" w:rsidP="006C3ECD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</w:rPr>
      </w:pPr>
    </w:p>
    <w:p w14:paraId="1054FADD" w14:textId="77777777" w:rsidR="006C3ECD" w:rsidRPr="002062D1" w:rsidRDefault="006C3ECD" w:rsidP="006C3ECD">
      <w:pPr>
        <w:tabs>
          <w:tab w:val="left" w:pos="851"/>
        </w:tabs>
        <w:rPr>
          <w:sz w:val="20"/>
          <w:szCs w:val="20"/>
        </w:rPr>
      </w:pPr>
    </w:p>
    <w:p w14:paraId="2728AD47" w14:textId="77777777" w:rsidR="006C3ECD" w:rsidRPr="002062D1" w:rsidRDefault="006C3ECD" w:rsidP="006C3ECD">
      <w:pPr>
        <w:tabs>
          <w:tab w:val="left" w:pos="851"/>
        </w:tabs>
        <w:rPr>
          <w:sz w:val="20"/>
          <w:szCs w:val="20"/>
        </w:rPr>
      </w:pPr>
      <w:r w:rsidRPr="002062D1">
        <w:rPr>
          <w:sz w:val="20"/>
          <w:szCs w:val="20"/>
        </w:rPr>
        <w:t xml:space="preserve">The Board of Food Standards Australia New Zealand gives notice of the making of this variation under section 92 of the </w:t>
      </w:r>
      <w:r w:rsidRPr="002062D1">
        <w:rPr>
          <w:i/>
          <w:sz w:val="20"/>
          <w:szCs w:val="20"/>
        </w:rPr>
        <w:t>Food Standards Australia New Zealand Act 1991</w:t>
      </w:r>
      <w:r w:rsidRPr="002062D1">
        <w:rPr>
          <w:sz w:val="20"/>
          <w:szCs w:val="20"/>
        </w:rPr>
        <w:t>.  The variation commences on the date specified in clause 3 of this variation.</w:t>
      </w:r>
    </w:p>
    <w:p w14:paraId="5E8C5116" w14:textId="77777777" w:rsidR="006C3ECD" w:rsidRPr="002062D1" w:rsidRDefault="006C3ECD" w:rsidP="006C3ECD">
      <w:pPr>
        <w:tabs>
          <w:tab w:val="left" w:pos="851"/>
        </w:tabs>
        <w:rPr>
          <w:sz w:val="20"/>
          <w:szCs w:val="20"/>
        </w:rPr>
      </w:pPr>
    </w:p>
    <w:p w14:paraId="480FA018" w14:textId="4B821C90" w:rsidR="006C3ECD" w:rsidRPr="002062D1" w:rsidRDefault="006C3ECD" w:rsidP="006C3ECD">
      <w:pPr>
        <w:tabs>
          <w:tab w:val="left" w:pos="851"/>
        </w:tabs>
        <w:rPr>
          <w:sz w:val="20"/>
          <w:szCs w:val="20"/>
        </w:rPr>
      </w:pPr>
      <w:r w:rsidRPr="002062D1">
        <w:rPr>
          <w:sz w:val="20"/>
          <w:szCs w:val="20"/>
        </w:rPr>
        <w:t xml:space="preserve">Dated </w:t>
      </w:r>
      <w:r w:rsidR="005D269C" w:rsidRPr="005D269C">
        <w:rPr>
          <w:sz w:val="20"/>
          <w:szCs w:val="20"/>
        </w:rPr>
        <w:t>13 January 2020</w:t>
      </w:r>
    </w:p>
    <w:p w14:paraId="1A7D902A" w14:textId="77777777" w:rsidR="006C3ECD" w:rsidRPr="002062D1" w:rsidRDefault="006C3ECD" w:rsidP="006C3ECD">
      <w:pPr>
        <w:tabs>
          <w:tab w:val="left" w:pos="851"/>
        </w:tabs>
        <w:rPr>
          <w:sz w:val="20"/>
          <w:szCs w:val="20"/>
        </w:rPr>
      </w:pPr>
    </w:p>
    <w:p w14:paraId="5E104DC2" w14:textId="69A63E8E" w:rsidR="006C3ECD" w:rsidRPr="002062D1" w:rsidRDefault="00DD3F36" w:rsidP="006C3ECD">
      <w:pPr>
        <w:tabs>
          <w:tab w:val="left" w:pos="851"/>
        </w:tabs>
        <w:rPr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4EEF0FE9" wp14:editId="48DBAFF1">
            <wp:extent cx="788882" cy="1422400"/>
            <wp:effectExtent l="6985" t="0" r="0" b="0"/>
            <wp:docPr id="5" name="Picture 5" descr="C:\Users\coughc\AppData\Local\Microsoft\Windows\INetCache\Content.Word\Es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ughc\AppData\Local\Microsoft\Windows\INetCache\Content.Word\Esig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1896" cy="151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592A2" w14:textId="6C4E7A74" w:rsidR="006C3ECD" w:rsidRPr="002062D1" w:rsidRDefault="006C3ECD" w:rsidP="006C3ECD">
      <w:pPr>
        <w:tabs>
          <w:tab w:val="left" w:pos="851"/>
        </w:tabs>
        <w:rPr>
          <w:sz w:val="20"/>
          <w:szCs w:val="20"/>
        </w:rPr>
      </w:pPr>
    </w:p>
    <w:p w14:paraId="7AA74A62" w14:textId="35874EAC" w:rsidR="006C3ECD" w:rsidRPr="00DD3F36" w:rsidRDefault="00DD3F36" w:rsidP="006C3ECD">
      <w:pPr>
        <w:tabs>
          <w:tab w:val="left" w:pos="851"/>
        </w:tabs>
        <w:rPr>
          <w:sz w:val="20"/>
          <w:szCs w:val="20"/>
        </w:rPr>
      </w:pPr>
      <w:r w:rsidRPr="00DD3F36">
        <w:rPr>
          <w:sz w:val="20"/>
          <w:szCs w:val="20"/>
        </w:rPr>
        <w:t>Standards Management Officer</w:t>
      </w:r>
    </w:p>
    <w:p w14:paraId="7EDD836A" w14:textId="77777777" w:rsidR="006C3ECD" w:rsidRPr="002062D1" w:rsidRDefault="006C3ECD" w:rsidP="006C3ECD">
      <w:pPr>
        <w:tabs>
          <w:tab w:val="left" w:pos="851"/>
        </w:tabs>
        <w:rPr>
          <w:sz w:val="20"/>
          <w:szCs w:val="20"/>
        </w:rPr>
      </w:pPr>
      <w:r w:rsidRPr="002062D1">
        <w:rPr>
          <w:sz w:val="20"/>
          <w:szCs w:val="20"/>
        </w:rPr>
        <w:t>Delegate of the Board of Food Standards Australia New Zealand</w:t>
      </w:r>
    </w:p>
    <w:p w14:paraId="1307766B" w14:textId="77777777" w:rsidR="006C3ECD" w:rsidRPr="002062D1" w:rsidRDefault="006C3ECD" w:rsidP="006C3ECD">
      <w:pPr>
        <w:tabs>
          <w:tab w:val="left" w:pos="851"/>
        </w:tabs>
        <w:rPr>
          <w:sz w:val="20"/>
          <w:szCs w:val="20"/>
        </w:rPr>
      </w:pPr>
    </w:p>
    <w:p w14:paraId="2056928E" w14:textId="77777777" w:rsidR="006C3ECD" w:rsidRPr="002062D1" w:rsidRDefault="006C3ECD" w:rsidP="006C3ECD">
      <w:pPr>
        <w:tabs>
          <w:tab w:val="left" w:pos="851"/>
        </w:tabs>
        <w:rPr>
          <w:sz w:val="20"/>
          <w:szCs w:val="20"/>
        </w:rPr>
      </w:pPr>
    </w:p>
    <w:p w14:paraId="34412774" w14:textId="77777777" w:rsidR="006C3ECD" w:rsidRPr="002062D1" w:rsidRDefault="006C3ECD" w:rsidP="006C3ECD">
      <w:pPr>
        <w:tabs>
          <w:tab w:val="left" w:pos="851"/>
        </w:tabs>
        <w:rPr>
          <w:sz w:val="20"/>
          <w:szCs w:val="20"/>
        </w:rPr>
      </w:pPr>
    </w:p>
    <w:p w14:paraId="42936D20" w14:textId="77777777" w:rsidR="006C3ECD" w:rsidRPr="002062D1" w:rsidRDefault="006C3ECD" w:rsidP="006C3ECD">
      <w:pPr>
        <w:tabs>
          <w:tab w:val="left" w:pos="851"/>
        </w:tabs>
        <w:rPr>
          <w:sz w:val="20"/>
          <w:szCs w:val="20"/>
        </w:rPr>
      </w:pPr>
    </w:p>
    <w:p w14:paraId="2CCE3241" w14:textId="77777777" w:rsidR="006C3ECD" w:rsidRPr="002062D1" w:rsidRDefault="006C3ECD" w:rsidP="006C3ECD">
      <w:pPr>
        <w:tabs>
          <w:tab w:val="left" w:pos="851"/>
        </w:tabs>
        <w:rPr>
          <w:sz w:val="20"/>
          <w:szCs w:val="20"/>
        </w:rPr>
      </w:pPr>
    </w:p>
    <w:p w14:paraId="7D6AA1FB" w14:textId="77777777" w:rsidR="006C3ECD" w:rsidRPr="002062D1" w:rsidRDefault="006C3ECD" w:rsidP="006C3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sz w:val="20"/>
          <w:szCs w:val="20"/>
          <w:lang w:val="en-AU"/>
        </w:rPr>
      </w:pPr>
      <w:r w:rsidRPr="002062D1">
        <w:rPr>
          <w:b/>
          <w:sz w:val="20"/>
          <w:szCs w:val="20"/>
          <w:lang w:val="en-AU"/>
        </w:rPr>
        <w:t xml:space="preserve">Note:  </w:t>
      </w:r>
    </w:p>
    <w:p w14:paraId="7ED50720" w14:textId="77777777" w:rsidR="006C3ECD" w:rsidRPr="002062D1" w:rsidRDefault="006C3ECD" w:rsidP="006C3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sz w:val="20"/>
          <w:szCs w:val="20"/>
          <w:lang w:val="en-AU"/>
        </w:rPr>
      </w:pPr>
    </w:p>
    <w:p w14:paraId="4D7F5B06" w14:textId="77777777" w:rsidR="006C3ECD" w:rsidRPr="00DD3F36" w:rsidRDefault="006C3ECD" w:rsidP="006C3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sz w:val="20"/>
          <w:szCs w:val="20"/>
          <w:lang w:val="en-AU"/>
        </w:rPr>
      </w:pPr>
      <w:r w:rsidRPr="002062D1">
        <w:rPr>
          <w:sz w:val="20"/>
          <w:szCs w:val="20"/>
          <w:lang w:val="en-AU"/>
        </w:rPr>
        <w:t xml:space="preserve">This variation will be published in the Commonwealth of Australia Gazette No. FSC </w:t>
      </w:r>
      <w:r w:rsidRPr="00DD3F36">
        <w:rPr>
          <w:sz w:val="20"/>
          <w:szCs w:val="20"/>
          <w:lang w:val="en-AU"/>
        </w:rPr>
        <w:t xml:space="preserve">131 on 17 January 2020. This means that this date is the gazettal date for the purposes of clause 3 of the variation. </w:t>
      </w:r>
    </w:p>
    <w:p w14:paraId="29D3CD86" w14:textId="77777777" w:rsidR="006C3ECD" w:rsidRPr="002062D1" w:rsidRDefault="006C3ECD" w:rsidP="006C3ECD">
      <w:pPr>
        <w:tabs>
          <w:tab w:val="left" w:pos="851"/>
        </w:tabs>
        <w:rPr>
          <w:sz w:val="20"/>
          <w:szCs w:val="20"/>
        </w:rPr>
      </w:pPr>
    </w:p>
    <w:p w14:paraId="3D804713" w14:textId="77777777" w:rsidR="006C3ECD" w:rsidRDefault="006C3ECD" w:rsidP="006C3ECD">
      <w:r>
        <w:br w:type="page"/>
      </w:r>
    </w:p>
    <w:p w14:paraId="7D3382FC" w14:textId="77777777" w:rsidR="006C3ECD" w:rsidRPr="00795D86" w:rsidRDefault="006C3ECD" w:rsidP="006C3ECD"/>
    <w:p w14:paraId="3C34EAA5" w14:textId="77777777" w:rsidR="006C3ECD" w:rsidRPr="002062D1" w:rsidRDefault="006C3ECD" w:rsidP="006C3ECD">
      <w:pPr>
        <w:spacing w:before="120" w:after="120"/>
        <w:ind w:left="851" w:hanging="851"/>
        <w:rPr>
          <w:b/>
          <w:sz w:val="20"/>
          <w:szCs w:val="20"/>
        </w:rPr>
      </w:pPr>
      <w:r w:rsidRPr="002062D1">
        <w:rPr>
          <w:b/>
          <w:sz w:val="20"/>
          <w:szCs w:val="20"/>
        </w:rPr>
        <w:t>1</w:t>
      </w:r>
      <w:r w:rsidRPr="002062D1">
        <w:rPr>
          <w:b/>
          <w:sz w:val="20"/>
          <w:szCs w:val="20"/>
        </w:rPr>
        <w:tab/>
        <w:t>Name</w:t>
      </w:r>
    </w:p>
    <w:p w14:paraId="551A8166" w14:textId="77777777" w:rsidR="006C3ECD" w:rsidRPr="002062D1" w:rsidRDefault="006C3ECD" w:rsidP="006C3ECD">
      <w:pPr>
        <w:tabs>
          <w:tab w:val="left" w:pos="851"/>
        </w:tabs>
        <w:spacing w:before="120" w:after="120"/>
        <w:rPr>
          <w:i/>
          <w:sz w:val="20"/>
          <w:szCs w:val="20"/>
        </w:rPr>
      </w:pPr>
      <w:r w:rsidRPr="002062D1">
        <w:rPr>
          <w:sz w:val="20"/>
          <w:szCs w:val="20"/>
        </w:rPr>
        <w:t xml:space="preserve">This instrument is the </w:t>
      </w:r>
      <w:r w:rsidRPr="002062D1">
        <w:rPr>
          <w:i/>
          <w:sz w:val="20"/>
          <w:szCs w:val="20"/>
        </w:rPr>
        <w:t xml:space="preserve">Food Standards (Application A1169 – </w:t>
      </w:r>
      <w:r w:rsidRPr="002062D1">
        <w:rPr>
          <w:rFonts w:cs="Arial"/>
          <w:bCs/>
          <w:i/>
          <w:sz w:val="20"/>
          <w:szCs w:val="20"/>
          <w:lang w:eastAsia="en-GB"/>
        </w:rPr>
        <w:t xml:space="preserve">Alpha-glucosidase from </w:t>
      </w:r>
      <w:r w:rsidRPr="002062D1">
        <w:rPr>
          <w:rFonts w:cs="Arial"/>
          <w:bCs/>
          <w:sz w:val="20"/>
          <w:szCs w:val="20"/>
          <w:lang w:eastAsia="en-GB"/>
        </w:rPr>
        <w:t>Trichoderma reesei</w:t>
      </w:r>
      <w:r w:rsidRPr="002062D1">
        <w:rPr>
          <w:rFonts w:cs="Arial"/>
          <w:bCs/>
          <w:i/>
          <w:sz w:val="20"/>
          <w:szCs w:val="20"/>
          <w:lang w:eastAsia="en-GB"/>
        </w:rPr>
        <w:t xml:space="preserve"> as a Processing Aid (Enzyme</w:t>
      </w:r>
      <w:r w:rsidRPr="002062D1">
        <w:rPr>
          <w:rFonts w:cs="Arial"/>
          <w:i/>
          <w:sz w:val="20"/>
          <w:szCs w:val="20"/>
          <w:lang w:val="en-US" w:eastAsia="en-GB"/>
        </w:rPr>
        <w:t>)</w:t>
      </w:r>
      <w:r w:rsidRPr="002062D1">
        <w:rPr>
          <w:i/>
          <w:sz w:val="20"/>
          <w:szCs w:val="20"/>
        </w:rPr>
        <w:t>) Variation.</w:t>
      </w:r>
    </w:p>
    <w:p w14:paraId="74E30E80" w14:textId="77777777" w:rsidR="006C3ECD" w:rsidRPr="002062D1" w:rsidRDefault="006C3ECD" w:rsidP="006C3ECD">
      <w:pPr>
        <w:spacing w:before="120" w:after="120"/>
        <w:ind w:left="851" w:hanging="851"/>
        <w:rPr>
          <w:b/>
          <w:sz w:val="20"/>
          <w:szCs w:val="20"/>
        </w:rPr>
      </w:pPr>
      <w:r w:rsidRPr="002062D1">
        <w:rPr>
          <w:b/>
          <w:sz w:val="20"/>
          <w:szCs w:val="20"/>
        </w:rPr>
        <w:t>2</w:t>
      </w:r>
      <w:r w:rsidRPr="002062D1">
        <w:rPr>
          <w:b/>
          <w:sz w:val="20"/>
          <w:szCs w:val="20"/>
        </w:rPr>
        <w:tab/>
        <w:t xml:space="preserve">Variation to a standard in the </w:t>
      </w:r>
      <w:r w:rsidRPr="002062D1">
        <w:rPr>
          <w:b/>
          <w:i/>
          <w:sz w:val="20"/>
          <w:szCs w:val="20"/>
        </w:rPr>
        <w:t>Australia New Zealand Food Standards Code</w:t>
      </w:r>
    </w:p>
    <w:p w14:paraId="45B04CA5" w14:textId="77777777" w:rsidR="006C3ECD" w:rsidRPr="002062D1" w:rsidRDefault="006C3ECD" w:rsidP="006C3ECD">
      <w:pPr>
        <w:tabs>
          <w:tab w:val="left" w:pos="851"/>
        </w:tabs>
        <w:spacing w:before="120" w:after="120"/>
        <w:rPr>
          <w:sz w:val="20"/>
          <w:szCs w:val="20"/>
        </w:rPr>
      </w:pPr>
      <w:r w:rsidRPr="002062D1">
        <w:rPr>
          <w:sz w:val="20"/>
          <w:szCs w:val="20"/>
        </w:rPr>
        <w:t xml:space="preserve">The Schedule varies a Standard in the </w:t>
      </w:r>
      <w:r w:rsidRPr="002062D1">
        <w:rPr>
          <w:i/>
          <w:sz w:val="20"/>
          <w:szCs w:val="20"/>
        </w:rPr>
        <w:t>Australia New Zealand Food Standards Code</w:t>
      </w:r>
      <w:r w:rsidRPr="002062D1">
        <w:rPr>
          <w:sz w:val="20"/>
          <w:szCs w:val="20"/>
        </w:rPr>
        <w:t>.</w:t>
      </w:r>
    </w:p>
    <w:p w14:paraId="1779316F" w14:textId="77777777" w:rsidR="006C3ECD" w:rsidRPr="002062D1" w:rsidRDefault="006C3ECD" w:rsidP="006C3ECD">
      <w:pPr>
        <w:spacing w:before="120" w:after="120"/>
        <w:ind w:left="851" w:hanging="851"/>
        <w:rPr>
          <w:b/>
          <w:sz w:val="20"/>
          <w:szCs w:val="20"/>
        </w:rPr>
      </w:pPr>
      <w:r w:rsidRPr="002062D1">
        <w:rPr>
          <w:b/>
          <w:sz w:val="20"/>
          <w:szCs w:val="20"/>
        </w:rPr>
        <w:t>3</w:t>
      </w:r>
      <w:r w:rsidRPr="002062D1">
        <w:rPr>
          <w:b/>
          <w:sz w:val="20"/>
          <w:szCs w:val="20"/>
        </w:rPr>
        <w:tab/>
        <w:t>Commencement</w:t>
      </w:r>
    </w:p>
    <w:p w14:paraId="1F6A1A7C" w14:textId="77777777" w:rsidR="006C3ECD" w:rsidRPr="002062D1" w:rsidRDefault="006C3ECD" w:rsidP="006C3ECD">
      <w:pPr>
        <w:tabs>
          <w:tab w:val="left" w:pos="851"/>
        </w:tabs>
        <w:spacing w:before="120" w:after="120"/>
        <w:rPr>
          <w:sz w:val="20"/>
          <w:szCs w:val="20"/>
        </w:rPr>
      </w:pPr>
      <w:r w:rsidRPr="002062D1">
        <w:rPr>
          <w:sz w:val="20"/>
          <w:szCs w:val="20"/>
        </w:rPr>
        <w:t>The variation commences on the date of gazettal.</w:t>
      </w:r>
    </w:p>
    <w:p w14:paraId="4486D280" w14:textId="77777777" w:rsidR="006C3ECD" w:rsidRPr="002062D1" w:rsidRDefault="006C3ECD" w:rsidP="006C3ECD">
      <w:pPr>
        <w:jc w:val="center"/>
        <w:rPr>
          <w:b/>
          <w:sz w:val="20"/>
        </w:rPr>
      </w:pPr>
      <w:r w:rsidRPr="002062D1">
        <w:rPr>
          <w:b/>
          <w:sz w:val="20"/>
        </w:rPr>
        <w:t>Schedule</w:t>
      </w:r>
    </w:p>
    <w:p w14:paraId="03464EF9" w14:textId="77777777" w:rsidR="006C3ECD" w:rsidRPr="002062D1" w:rsidRDefault="006C3ECD" w:rsidP="006C3ECD">
      <w:pPr>
        <w:tabs>
          <w:tab w:val="left" w:pos="851"/>
        </w:tabs>
        <w:spacing w:before="120" w:after="120"/>
        <w:rPr>
          <w:sz w:val="20"/>
          <w:szCs w:val="20"/>
        </w:rPr>
      </w:pPr>
      <w:r w:rsidRPr="002062D1">
        <w:rPr>
          <w:b/>
          <w:sz w:val="20"/>
          <w:szCs w:val="20"/>
        </w:rPr>
        <w:t>[1]</w:t>
      </w:r>
      <w:r w:rsidRPr="002062D1">
        <w:rPr>
          <w:b/>
          <w:sz w:val="20"/>
          <w:szCs w:val="20"/>
        </w:rPr>
        <w:tab/>
        <w:t xml:space="preserve">Schedule 18 </w:t>
      </w:r>
      <w:r w:rsidRPr="002062D1">
        <w:rPr>
          <w:sz w:val="20"/>
          <w:szCs w:val="20"/>
        </w:rPr>
        <w:t>is varied by inserting in the table to subsection S18—9(3), in alphabetical order</w:t>
      </w:r>
    </w:p>
    <w:tbl>
      <w:tblPr>
        <w:tblStyle w:val="TableGrid1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Draft variation"/>
      </w:tblPr>
      <w:tblGrid>
        <w:gridCol w:w="3120"/>
        <w:gridCol w:w="3603"/>
        <w:gridCol w:w="2349"/>
      </w:tblGrid>
      <w:tr w:rsidR="006C3ECD" w:rsidRPr="002062D1" w14:paraId="29115FA3" w14:textId="77777777" w:rsidTr="007C3CCA">
        <w:trPr>
          <w:tblHeader/>
          <w:jc w:val="center"/>
        </w:trPr>
        <w:tc>
          <w:tcPr>
            <w:tcW w:w="3120" w:type="dxa"/>
          </w:tcPr>
          <w:p w14:paraId="3B504B19" w14:textId="77777777" w:rsidR="006C3ECD" w:rsidRPr="005D269C" w:rsidRDefault="006C3ECD" w:rsidP="007C3CCA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i/>
                <w:sz w:val="18"/>
                <w:szCs w:val="18"/>
                <w:lang w:eastAsia="en-AU"/>
              </w:rPr>
            </w:pPr>
            <w:r w:rsidRPr="005D269C">
              <w:rPr>
                <w:rFonts w:ascii="Arial" w:hAnsi="Arial" w:cs="Arial"/>
                <w:sz w:val="18"/>
                <w:szCs w:val="18"/>
                <w:lang w:eastAsia="en-AU"/>
              </w:rPr>
              <w:t xml:space="preserve">α-Glucosidase (EC 3.2.1.20) sourced from </w:t>
            </w:r>
            <w:r w:rsidRPr="005D269C">
              <w:rPr>
                <w:rFonts w:ascii="Arial" w:hAnsi="Arial" w:cs="Arial"/>
                <w:i/>
                <w:iCs/>
                <w:sz w:val="18"/>
                <w:szCs w:val="18"/>
                <w:lang w:eastAsia="en-AU"/>
              </w:rPr>
              <w:t xml:space="preserve">Trichoderma reesei </w:t>
            </w:r>
            <w:r w:rsidRPr="005D269C">
              <w:rPr>
                <w:rFonts w:ascii="Arial" w:hAnsi="Arial" w:cs="Arial"/>
                <w:sz w:val="18"/>
                <w:szCs w:val="18"/>
                <w:lang w:eastAsia="en-AU"/>
              </w:rPr>
              <w:t>containing the α</w:t>
            </w:r>
            <w:r w:rsidRPr="005D269C">
              <w:rPr>
                <w:rFonts w:ascii="Arial" w:hAnsi="Arial" w:cs="Arial"/>
                <w:sz w:val="18"/>
                <w:szCs w:val="18"/>
                <w:lang w:eastAsia="en-AU"/>
              </w:rPr>
              <w:noBreakHyphen/>
              <w:t>glucosidase gene from</w:t>
            </w:r>
            <w:r w:rsidRPr="005D269C">
              <w:rPr>
                <w:rFonts w:ascii="Arial" w:hAnsi="Arial" w:cs="Arial"/>
                <w:i/>
                <w:sz w:val="18"/>
                <w:szCs w:val="18"/>
                <w:lang w:eastAsia="en-AU"/>
              </w:rPr>
              <w:t xml:space="preserve"> </w:t>
            </w:r>
            <w:r w:rsidRPr="005D269C">
              <w:rPr>
                <w:rFonts w:ascii="Arial" w:hAnsi="Arial" w:cs="Arial"/>
                <w:i/>
                <w:iCs/>
                <w:sz w:val="18"/>
                <w:szCs w:val="18"/>
                <w:lang w:eastAsia="en-AU"/>
              </w:rPr>
              <w:t>Aspergillus niger</w:t>
            </w:r>
            <w:r w:rsidRPr="005D269C" w:rsidDel="002610EB">
              <w:rPr>
                <w:rFonts w:ascii="Arial" w:hAnsi="Arial" w:cs="Arial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3603" w:type="dxa"/>
          </w:tcPr>
          <w:p w14:paraId="125DD11C" w14:textId="77777777" w:rsidR="006C3ECD" w:rsidRPr="005D269C" w:rsidRDefault="006C3ECD" w:rsidP="007C3CCA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5D269C">
              <w:rPr>
                <w:rFonts w:ascii="Arial" w:hAnsi="Arial" w:cs="Arial"/>
                <w:sz w:val="18"/>
                <w:szCs w:val="18"/>
                <w:lang w:eastAsia="en-AU"/>
              </w:rPr>
              <w:t>For use in the manufacture and/or processing of the following types of food:</w:t>
            </w:r>
          </w:p>
          <w:p w14:paraId="342BCD2E" w14:textId="77777777" w:rsidR="006C3ECD" w:rsidRPr="005D269C" w:rsidRDefault="006C3ECD" w:rsidP="006C3ECD">
            <w:pPr>
              <w:numPr>
                <w:ilvl w:val="0"/>
                <w:numId w:val="15"/>
              </w:num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D269C">
              <w:rPr>
                <w:rFonts w:ascii="Arial" w:hAnsi="Arial" w:cs="Arial"/>
                <w:sz w:val="18"/>
                <w:szCs w:val="18"/>
                <w:lang w:eastAsia="en-AU"/>
              </w:rPr>
              <w:t>potable alcohol;</w:t>
            </w:r>
          </w:p>
          <w:p w14:paraId="0F6B256C" w14:textId="77777777" w:rsidR="006C3ECD" w:rsidRPr="005D269C" w:rsidRDefault="006C3ECD" w:rsidP="006C3ECD">
            <w:pPr>
              <w:numPr>
                <w:ilvl w:val="0"/>
                <w:numId w:val="15"/>
              </w:num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D269C">
              <w:rPr>
                <w:rFonts w:ascii="Arial" w:hAnsi="Arial" w:cs="Arial"/>
                <w:sz w:val="18"/>
                <w:szCs w:val="18"/>
                <w:lang w:eastAsia="en-AU"/>
              </w:rPr>
              <w:t>lysine;</w:t>
            </w:r>
          </w:p>
          <w:p w14:paraId="1C874D32" w14:textId="77777777" w:rsidR="006C3ECD" w:rsidRPr="005D269C" w:rsidRDefault="006C3ECD" w:rsidP="006C3ECD">
            <w:pPr>
              <w:numPr>
                <w:ilvl w:val="0"/>
                <w:numId w:val="15"/>
              </w:num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D269C">
              <w:rPr>
                <w:rFonts w:ascii="Arial" w:hAnsi="Arial" w:cs="Arial"/>
                <w:sz w:val="18"/>
                <w:szCs w:val="18"/>
                <w:lang w:eastAsia="en-AU"/>
              </w:rPr>
              <w:t>organic acids;</w:t>
            </w:r>
          </w:p>
          <w:p w14:paraId="0DA92A0B" w14:textId="77777777" w:rsidR="006C3ECD" w:rsidRPr="005D269C" w:rsidRDefault="006C3ECD" w:rsidP="006C3ECD">
            <w:pPr>
              <w:numPr>
                <w:ilvl w:val="0"/>
                <w:numId w:val="15"/>
              </w:num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D269C">
              <w:rPr>
                <w:rFonts w:ascii="Arial" w:hAnsi="Arial" w:cs="Arial"/>
                <w:sz w:val="18"/>
                <w:szCs w:val="18"/>
                <w:lang w:eastAsia="en-AU"/>
              </w:rPr>
              <w:t>monosodium glutamate and other biochemicals; and</w:t>
            </w:r>
          </w:p>
          <w:p w14:paraId="2DBEA849" w14:textId="77777777" w:rsidR="006C3ECD" w:rsidRPr="005D269C" w:rsidRDefault="006C3ECD" w:rsidP="006C3ECD">
            <w:pPr>
              <w:numPr>
                <w:ilvl w:val="0"/>
                <w:numId w:val="15"/>
              </w:num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D269C">
              <w:rPr>
                <w:rFonts w:ascii="Arial" w:hAnsi="Arial" w:cs="Arial"/>
                <w:sz w:val="18"/>
                <w:szCs w:val="18"/>
                <w:lang w:eastAsia="en-AU"/>
              </w:rPr>
              <w:t>isomalto-oligosaccharides and other sweeteners.</w:t>
            </w:r>
          </w:p>
          <w:p w14:paraId="064ACC85" w14:textId="77777777" w:rsidR="006C3ECD" w:rsidRPr="005D269C" w:rsidRDefault="006C3ECD" w:rsidP="007C3CCA">
            <w:pPr>
              <w:spacing w:before="60" w:after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9" w:type="dxa"/>
          </w:tcPr>
          <w:p w14:paraId="7E94AF2D" w14:textId="77777777" w:rsidR="006C3ECD" w:rsidRPr="005D269C" w:rsidRDefault="006C3ECD" w:rsidP="007C3CCA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5D269C">
              <w:rPr>
                <w:rFonts w:ascii="Arial" w:hAnsi="Arial" w:cs="Arial"/>
                <w:sz w:val="18"/>
                <w:lang w:eastAsia="en-AU"/>
              </w:rPr>
              <w:t>GMP</w:t>
            </w:r>
          </w:p>
        </w:tc>
      </w:tr>
    </w:tbl>
    <w:p w14:paraId="1A8EC7A9" w14:textId="77777777" w:rsidR="006C3ECD" w:rsidRPr="003A01FB" w:rsidRDefault="006C3ECD" w:rsidP="006C3ECD"/>
    <w:p w14:paraId="28948323" w14:textId="77777777" w:rsidR="000A229D" w:rsidRDefault="000A229D" w:rsidP="000A229D">
      <w:pPr>
        <w:rPr>
          <w:noProof/>
          <w:sz w:val="20"/>
          <w:lang w:val="en-AU" w:eastAsia="en-AU"/>
        </w:rPr>
      </w:pPr>
    </w:p>
    <w:sectPr w:rsidR="000A229D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13C6B" w14:textId="77777777" w:rsidR="00FE6BF6" w:rsidRDefault="00FE6BF6" w:rsidP="002F3AC6">
      <w:r>
        <w:separator/>
      </w:r>
    </w:p>
  </w:endnote>
  <w:endnote w:type="continuationSeparator" w:id="0">
    <w:p w14:paraId="30B0793E" w14:textId="77777777" w:rsidR="00FE6BF6" w:rsidRDefault="00FE6BF6" w:rsidP="002F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C3DC7" w14:textId="77777777" w:rsidR="00FE6BF6" w:rsidRDefault="00FE6BF6" w:rsidP="002F3AC6">
      <w:r>
        <w:separator/>
      </w:r>
    </w:p>
  </w:footnote>
  <w:footnote w:type="continuationSeparator" w:id="0">
    <w:p w14:paraId="0BAE181B" w14:textId="77777777" w:rsidR="00FE6BF6" w:rsidRDefault="00FE6BF6" w:rsidP="002F3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73C13"/>
    <w:multiLevelType w:val="hybridMultilevel"/>
    <w:tmpl w:val="C51EC8F0"/>
    <w:lvl w:ilvl="0" w:tplc="CE6CA5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30EC9"/>
    <w:multiLevelType w:val="hybridMultilevel"/>
    <w:tmpl w:val="E6726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  <w:num w:numId="11">
    <w:abstractNumId w:val="5"/>
  </w:num>
  <w:num w:numId="12">
    <w:abstractNumId w:val="2"/>
  </w:num>
  <w:num w:numId="13">
    <w:abstractNumId w:val="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5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C6"/>
    <w:rsid w:val="0000542C"/>
    <w:rsid w:val="00041643"/>
    <w:rsid w:val="000622E7"/>
    <w:rsid w:val="00066854"/>
    <w:rsid w:val="00066D85"/>
    <w:rsid w:val="000A229D"/>
    <w:rsid w:val="000A38F8"/>
    <w:rsid w:val="000C71C7"/>
    <w:rsid w:val="000F2196"/>
    <w:rsid w:val="001734EA"/>
    <w:rsid w:val="00184403"/>
    <w:rsid w:val="00191770"/>
    <w:rsid w:val="001C43A1"/>
    <w:rsid w:val="001C5126"/>
    <w:rsid w:val="001E696B"/>
    <w:rsid w:val="002232B1"/>
    <w:rsid w:val="00234C31"/>
    <w:rsid w:val="002C6F84"/>
    <w:rsid w:val="002F3AC6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719B2"/>
    <w:rsid w:val="005B0B5D"/>
    <w:rsid w:val="005B578D"/>
    <w:rsid w:val="005C1996"/>
    <w:rsid w:val="005C2E52"/>
    <w:rsid w:val="005D269C"/>
    <w:rsid w:val="006B6900"/>
    <w:rsid w:val="006C3ECD"/>
    <w:rsid w:val="006D473E"/>
    <w:rsid w:val="007201F8"/>
    <w:rsid w:val="00793DE6"/>
    <w:rsid w:val="007B1ED5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808E9"/>
    <w:rsid w:val="00B53154"/>
    <w:rsid w:val="00B72074"/>
    <w:rsid w:val="00BC2133"/>
    <w:rsid w:val="00BE17FA"/>
    <w:rsid w:val="00BE4F3A"/>
    <w:rsid w:val="00C019A6"/>
    <w:rsid w:val="00C572A2"/>
    <w:rsid w:val="00D5526B"/>
    <w:rsid w:val="00D66962"/>
    <w:rsid w:val="00D87D9C"/>
    <w:rsid w:val="00D92B3B"/>
    <w:rsid w:val="00DA7DED"/>
    <w:rsid w:val="00DD3F36"/>
    <w:rsid w:val="00DF4A30"/>
    <w:rsid w:val="00E0050C"/>
    <w:rsid w:val="00E2450C"/>
    <w:rsid w:val="00E340B5"/>
    <w:rsid w:val="00E4001E"/>
    <w:rsid w:val="00E53ACA"/>
    <w:rsid w:val="00E6757E"/>
    <w:rsid w:val="00E9409E"/>
    <w:rsid w:val="00EC65E9"/>
    <w:rsid w:val="00F4105E"/>
    <w:rsid w:val="00F616DA"/>
    <w:rsid w:val="00F76F95"/>
    <w:rsid w:val="00FD4B8D"/>
    <w:rsid w:val="00FE6BF6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9482F5"/>
  <w15:chartTrackingRefBased/>
  <w15:docId w15:val="{AE8D8526-B691-4917-90B4-731CF165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C3ECD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6C3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Draftingitem">
    <w:name w:val="FSC_Drafting_item"/>
    <w:basedOn w:val="Normal"/>
    <w:qFormat/>
    <w:rsid w:val="006C3ECD"/>
    <w:pPr>
      <w:tabs>
        <w:tab w:val="left" w:pos="851"/>
      </w:tabs>
      <w:spacing w:before="120" w:after="120"/>
    </w:pPr>
    <w:rPr>
      <w:rFonts w:eastAsia="Times New Roman" w:cs="Times New Roman"/>
      <w:sz w:val="20"/>
      <w:szCs w:val="20"/>
    </w:rPr>
  </w:style>
  <w:style w:type="paragraph" w:customStyle="1" w:styleId="FSCDraftingitemheading">
    <w:name w:val="FSC_Drafting_item_heading"/>
    <w:basedOn w:val="Normal"/>
    <w:qFormat/>
    <w:rsid w:val="006C3ECD"/>
    <w:pPr>
      <w:widowControl w:val="0"/>
      <w:spacing w:before="120" w:after="120"/>
      <w:ind w:left="851" w:hanging="851"/>
    </w:pPr>
    <w:rPr>
      <w:rFonts w:eastAsia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6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69C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uiPriority w:val="99"/>
    <w:rsid w:val="00E67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yperlink" Target="mailto:information@foodstandards.gov.au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0262E4D4C454882FD5FB486F98AD4" ma:contentTypeVersion="3" ma:contentTypeDescription="Create a new document." ma:contentTypeScope="" ma:versionID="6cb9efa4dcf8d2d42241387fba2d091f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D9173-3001-4DDE-B802-F9861A70888A}"/>
</file>

<file path=customXml/itemProps2.xml><?xml version="1.0" encoding="utf-8"?>
<ds:datastoreItem xmlns:ds="http://schemas.openxmlformats.org/officeDocument/2006/customXml" ds:itemID="{5C718349-1BE0-4CD4-9CF9-669C944D9402}"/>
</file>

<file path=customXml/itemProps3.xml><?xml version="1.0" encoding="utf-8"?>
<ds:datastoreItem xmlns:ds="http://schemas.openxmlformats.org/officeDocument/2006/customXml" ds:itemID="{FE47FE92-E2D8-4753-ACFD-84CA8D2B5E46}"/>
</file>

<file path=customXml/itemProps4.xml><?xml version="1.0" encoding="utf-8"?>
<ds:datastoreItem xmlns:ds="http://schemas.openxmlformats.org/officeDocument/2006/customXml" ds:itemID="{E27D9173-3001-4DDE-B802-F9861A7088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3E15734-4FE6-4109-B6AA-7D717695C04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BE3F64C-2A93-461E-8C45-62883A5BE04A}"/>
</file>

<file path=customXml/itemProps7.xml><?xml version="1.0" encoding="utf-8"?>
<ds:datastoreItem xmlns:ds="http://schemas.openxmlformats.org/officeDocument/2006/customXml" ds:itemID="{4934C5DA-D96C-40F0-9FC6-88C555E475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CoughC</dc:creator>
  <cp:keywords/>
  <dc:description/>
  <cp:lastModifiedBy>CoughC</cp:lastModifiedBy>
  <cp:revision>3</cp:revision>
  <cp:lastPrinted>2020-01-13T01:50:00Z</cp:lastPrinted>
  <dcterms:created xsi:type="dcterms:W3CDTF">2020-01-13T04:18:00Z</dcterms:created>
  <dcterms:modified xsi:type="dcterms:W3CDTF">2020-01-13T04:20:00Z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d6ff9e72-df2c-4db7-a607-e2764083d907</vt:lpwstr>
  </property>
  <property fmtid="{D5CDD505-2E9C-101B-9397-08002B2CF9AE}" pid="3" name="bjSaver">
    <vt:lpwstr>NSFRDT7Tn/FO0AUR+MQuRqLcq8my1dRo</vt:lpwstr>
  </property>
  <property fmtid="{D5CDD505-2E9C-101B-9397-08002B2CF9AE}" pid="4" name="ContentTypeId">
    <vt:lpwstr>0x0101001900262E4D4C454882FD5FB486F98AD4</vt:lpwstr>
  </property>
  <property fmtid="{D5CDD505-2E9C-101B-9397-08002B2CF9AE}" pid="5" name="_dlc_DocIdItemGuid">
    <vt:lpwstr>be6bfb4d-a5f4-4691-8d71-21082951b0f9</vt:lpwstr>
  </property>
  <property fmtid="{D5CDD505-2E9C-101B-9397-08002B2CF9AE}" pid="6" name="DisposalClass">
    <vt:lpwstr/>
  </property>
  <property fmtid="{D5CDD505-2E9C-101B-9397-08002B2CF9AE}" pid="7" name="BCS_">
    <vt:lpwstr>597;#Gazettal|f1db245e-f8a7-4134-8fa5-54a0210eb1b1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9" name="bjDocumentLabelXML-0">
    <vt:lpwstr>ames.com/2008/01/sie/internal/label"&gt;&lt;element uid="66ddac19-06c4-4e63-b4dd-d8240d87a23f" value="" /&gt;&lt;/sisl&gt;</vt:lpwstr>
  </property>
  <property fmtid="{D5CDD505-2E9C-101B-9397-08002B2CF9AE}" pid="10" name="bjDocumentSecurityLabel">
    <vt:lpwstr>NO SECURITY CLASSIFICATION REQUIRED</vt:lpwstr>
  </property>
  <property fmtid="{D5CDD505-2E9C-101B-9397-08002B2CF9AE}" pid="11" name="DataAccessibility">
    <vt:lpwstr/>
  </property>
  <property fmtid="{D5CDD505-2E9C-101B-9397-08002B2CF9AE}" pid="12" name="DataPrivacy">
    <vt:lpwstr/>
  </property>
  <property fmtid="{D5CDD505-2E9C-101B-9397-08002B2CF9AE}" pid="13" name="DataCategory">
    <vt:lpwstr/>
  </property>
  <property fmtid="{D5CDD505-2E9C-101B-9397-08002B2CF9AE}" pid="14" name="DataCustodian">
    <vt:lpwstr/>
  </property>
  <property fmtid="{D5CDD505-2E9C-101B-9397-08002B2CF9AE}" pid="15" name="MachineReadable">
    <vt:bool>false</vt:bool>
  </property>
  <property fmtid="{D5CDD505-2E9C-101B-9397-08002B2CF9AE}" pid="16" name="Origin">
    <vt:lpwstr>, </vt:lpwstr>
  </property>
  <property fmtid="{D5CDD505-2E9C-101B-9397-08002B2CF9AE}" pid="17" name="SummaryDocument">
    <vt:lpwstr>, </vt:lpwstr>
  </property>
  <property fmtid="{D5CDD505-2E9C-101B-9397-08002B2CF9AE}" pid="18" name="DataCategoryTaxHTField">
    <vt:lpwstr/>
  </property>
  <property fmtid="{D5CDD505-2E9C-101B-9397-08002B2CF9AE}" pid="19" name="a41428b017d04df981d58ffdf035d7b8">
    <vt:lpwstr/>
  </property>
  <property fmtid="{D5CDD505-2E9C-101B-9397-08002B2CF9AE}" pid="20" name="DataPrivacyTaxHTField">
    <vt:lpwstr/>
  </property>
  <property fmtid="{D5CDD505-2E9C-101B-9397-08002B2CF9AE}" pid="21" name="DataAccessibilityTaxHTField">
    <vt:lpwstr/>
  </property>
</Properties>
</file>